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Ind w:w="-52" w:type="dxa"/>
        <w:tblLayout w:type="fixed"/>
        <w:tblLook w:val="04A0" w:firstRow="1" w:lastRow="0" w:firstColumn="1" w:lastColumn="0" w:noHBand="0" w:noVBand="1"/>
      </w:tblPr>
      <w:tblGrid>
        <w:gridCol w:w="5887"/>
        <w:gridCol w:w="243"/>
        <w:gridCol w:w="3476"/>
      </w:tblGrid>
      <w:tr w:rsidR="00D02F81" w:rsidTr="00AA2B1C">
        <w:tc>
          <w:tcPr>
            <w:tcW w:w="5727" w:type="dxa"/>
          </w:tcPr>
          <w:p w:rsidR="00D02F81" w:rsidRDefault="00D02F81" w:rsidP="00AA2B1C">
            <w:pPr>
              <w:pStyle w:val="AddressInfo"/>
              <w:tabs>
                <w:tab w:val="left" w:pos="720"/>
              </w:tabs>
              <w:spacing w:line="276" w:lineRule="auto"/>
              <w:rPr>
                <w:rFonts w:ascii="Arial" w:hAnsi="Arial" w:cs="Arial"/>
                <w:sz w:val="24"/>
              </w:rPr>
            </w:pPr>
          </w:p>
          <w:p w:rsidR="00D02F81" w:rsidRDefault="00D02F81" w:rsidP="00AA2B1C">
            <w:pPr>
              <w:pStyle w:val="AddressInfo"/>
              <w:tabs>
                <w:tab w:val="left" w:pos="720"/>
              </w:tabs>
              <w:spacing w:line="276" w:lineRule="auto"/>
              <w:rPr>
                <w:rFonts w:ascii="Arial" w:hAnsi="Arial" w:cs="Arial"/>
                <w:sz w:val="24"/>
              </w:rPr>
            </w:pPr>
          </w:p>
        </w:tc>
        <w:tc>
          <w:tcPr>
            <w:tcW w:w="236" w:type="dxa"/>
          </w:tcPr>
          <w:p w:rsidR="00D02F81" w:rsidRDefault="00D02F81" w:rsidP="00AA2B1C">
            <w:pPr>
              <w:pStyle w:val="AddressInfo"/>
              <w:spacing w:line="276" w:lineRule="auto"/>
            </w:pPr>
          </w:p>
          <w:p w:rsidR="00D02F81" w:rsidRDefault="00D02F81" w:rsidP="00AA2B1C">
            <w:pPr>
              <w:pStyle w:val="AddressInfo"/>
              <w:spacing w:line="276" w:lineRule="auto"/>
            </w:pPr>
          </w:p>
          <w:p w:rsidR="00D02F81" w:rsidRDefault="00D02F81" w:rsidP="00AA2B1C">
            <w:pPr>
              <w:pStyle w:val="AddressInfo"/>
              <w:spacing w:line="276" w:lineRule="auto"/>
            </w:pPr>
          </w:p>
        </w:tc>
        <w:tc>
          <w:tcPr>
            <w:tcW w:w="3381" w:type="dxa"/>
          </w:tcPr>
          <w:p w:rsidR="00D02F81" w:rsidRDefault="00D02F81" w:rsidP="00AA2B1C">
            <w:pPr>
              <w:pStyle w:val="Content"/>
              <w:spacing w:line="276" w:lineRule="auto"/>
              <w:ind w:left="193" w:hanging="374"/>
              <w:rPr>
                <w:rFonts w:ascii="Times New Roman" w:hAnsi="Times New Roman"/>
              </w:rPr>
            </w:pPr>
            <w:r>
              <w:rPr>
                <w:noProof/>
                <w:lang w:eastAsia="en-GB"/>
              </w:rPr>
              <w:drawing>
                <wp:inline distT="0" distB="0" distL="0" distR="0" wp14:anchorId="1F8D06C9" wp14:editId="2D8E5379">
                  <wp:extent cx="22479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7" t="11185" r="71084" b="62324"/>
                          <a:stretch/>
                        </pic:blipFill>
                        <pic:spPr bwMode="auto">
                          <a:xfrm>
                            <a:off x="0" y="0"/>
                            <a:ext cx="2249105" cy="6480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770D9" w:rsidRDefault="007770D9" w:rsidP="00AA2B1C">
            <w:pPr>
              <w:pStyle w:val="Content"/>
              <w:spacing w:line="276" w:lineRule="auto"/>
              <w:jc w:val="right"/>
              <w:rPr>
                <w:rFonts w:ascii="Times New Roman" w:hAnsi="Times New Roman"/>
              </w:rPr>
            </w:pPr>
          </w:p>
          <w:p w:rsidR="00D02F81" w:rsidRPr="007770D9" w:rsidRDefault="007770D9" w:rsidP="00AA2B1C">
            <w:pPr>
              <w:pStyle w:val="Content"/>
              <w:spacing w:line="276" w:lineRule="auto"/>
              <w:jc w:val="right"/>
              <w:rPr>
                <w:rFonts w:cs="Arial"/>
                <w:color w:val="00B0F0"/>
                <w:sz w:val="20"/>
                <w:szCs w:val="20"/>
              </w:rPr>
            </w:pPr>
            <w:r w:rsidRPr="007770D9">
              <w:rPr>
                <w:rFonts w:cs="Arial"/>
                <w:color w:val="00B0F0"/>
                <w:sz w:val="20"/>
                <w:szCs w:val="20"/>
              </w:rPr>
              <w:t>Sir Robert Chote</w:t>
            </w:r>
          </w:p>
          <w:p w:rsidR="007770D9" w:rsidRPr="007770D9" w:rsidRDefault="007770D9" w:rsidP="00AA2B1C">
            <w:pPr>
              <w:pStyle w:val="Content"/>
              <w:spacing w:line="276" w:lineRule="auto"/>
              <w:jc w:val="right"/>
              <w:rPr>
                <w:rFonts w:cs="Arial"/>
                <w:color w:val="00B0F0"/>
                <w:sz w:val="20"/>
                <w:szCs w:val="20"/>
              </w:rPr>
            </w:pPr>
            <w:r w:rsidRPr="007770D9">
              <w:rPr>
                <w:rFonts w:cs="Arial"/>
                <w:color w:val="00B0F0"/>
                <w:sz w:val="20"/>
                <w:szCs w:val="20"/>
              </w:rPr>
              <w:t>Chairman</w:t>
            </w:r>
          </w:p>
          <w:p w:rsidR="007770D9" w:rsidRPr="007770D9" w:rsidRDefault="007770D9" w:rsidP="00AA2B1C">
            <w:pPr>
              <w:pStyle w:val="Content"/>
              <w:spacing w:line="276" w:lineRule="auto"/>
              <w:jc w:val="right"/>
              <w:rPr>
                <w:rFonts w:cs="Arial"/>
                <w:color w:val="00B0F0"/>
                <w:sz w:val="20"/>
                <w:szCs w:val="20"/>
              </w:rPr>
            </w:pPr>
          </w:p>
          <w:p w:rsidR="007770D9" w:rsidRDefault="00067A6E" w:rsidP="00AA2B1C">
            <w:pPr>
              <w:pStyle w:val="Content"/>
              <w:spacing w:line="276" w:lineRule="auto"/>
              <w:jc w:val="right"/>
              <w:rPr>
                <w:rFonts w:ascii="Times New Roman" w:hAnsi="Times New Roman"/>
              </w:rPr>
            </w:pPr>
            <w:r>
              <w:rPr>
                <w:rFonts w:cs="Arial"/>
                <w:color w:val="00B0F0"/>
                <w:sz w:val="20"/>
                <w:szCs w:val="20"/>
              </w:rPr>
              <w:t>info</w:t>
            </w:r>
            <w:r w:rsidR="000D1CC1" w:rsidRPr="000D1CC1">
              <w:rPr>
                <w:rFonts w:cs="Arial"/>
                <w:color w:val="00B0F0"/>
                <w:sz w:val="20"/>
                <w:szCs w:val="20"/>
              </w:rPr>
              <w:t>@nifiscalcouncil.org</w:t>
            </w:r>
          </w:p>
        </w:tc>
      </w:tr>
    </w:tbl>
    <w:p w:rsidR="00D02F81" w:rsidRPr="00DD018F" w:rsidRDefault="00D02F81" w:rsidP="00D02F81">
      <w:pPr>
        <w:tabs>
          <w:tab w:val="left" w:pos="5984"/>
        </w:tabs>
        <w:spacing w:after="0" w:line="240" w:lineRule="auto"/>
        <w:rPr>
          <w:rFonts w:ascii="Cambria" w:eastAsia="Times New Roman" w:hAnsi="Cambria" w:cs="Arial"/>
          <w:b/>
          <w:bCs/>
        </w:rPr>
      </w:pPr>
    </w:p>
    <w:p w:rsidR="00DD018F" w:rsidRPr="00DD018F" w:rsidRDefault="00DD018F" w:rsidP="00DD018F">
      <w:pPr>
        <w:tabs>
          <w:tab w:val="left" w:pos="5984"/>
        </w:tabs>
        <w:spacing w:after="0" w:line="240" w:lineRule="auto"/>
        <w:rPr>
          <w:rFonts w:ascii="Cambria" w:eastAsia="Times New Roman" w:hAnsi="Cambria" w:cs="Arial"/>
          <w:bCs/>
        </w:rPr>
      </w:pPr>
      <w:r w:rsidRPr="00DD018F">
        <w:rPr>
          <w:rFonts w:ascii="Cambria" w:eastAsia="Times New Roman" w:hAnsi="Cambria" w:cs="Arial"/>
          <w:bCs/>
        </w:rPr>
        <w:t>Peter McCallion</w:t>
      </w:r>
    </w:p>
    <w:p w:rsidR="007770D9" w:rsidRPr="00DD018F" w:rsidRDefault="00DD018F" w:rsidP="00DD018F">
      <w:pPr>
        <w:tabs>
          <w:tab w:val="left" w:pos="5984"/>
        </w:tabs>
        <w:spacing w:after="0" w:line="240" w:lineRule="auto"/>
        <w:rPr>
          <w:rFonts w:ascii="Cambria" w:eastAsia="Times New Roman" w:hAnsi="Cambria" w:cs="Arial"/>
          <w:bCs/>
        </w:rPr>
      </w:pPr>
      <w:r w:rsidRPr="00DD018F">
        <w:rPr>
          <w:rFonts w:ascii="Cambria" w:eastAsia="Times New Roman" w:hAnsi="Cambria" w:cs="Arial"/>
          <w:bCs/>
        </w:rPr>
        <w:t>Clerk to the Committee for Finance</w:t>
      </w:r>
    </w:p>
    <w:p w:rsidR="00DD018F" w:rsidRDefault="00DD018F" w:rsidP="007D1A80">
      <w:pPr>
        <w:tabs>
          <w:tab w:val="left" w:pos="5984"/>
        </w:tabs>
        <w:spacing w:after="0" w:line="240" w:lineRule="auto"/>
        <w:rPr>
          <w:rFonts w:ascii="Cambria" w:eastAsia="Times New Roman" w:hAnsi="Cambria" w:cs="Arial"/>
        </w:rPr>
      </w:pPr>
    </w:p>
    <w:p w:rsidR="007770D9" w:rsidRPr="007770D9" w:rsidRDefault="00DD018F" w:rsidP="007D1A80">
      <w:pPr>
        <w:tabs>
          <w:tab w:val="left" w:pos="5984"/>
        </w:tabs>
        <w:spacing w:after="0" w:line="240" w:lineRule="auto"/>
        <w:rPr>
          <w:rFonts w:ascii="Cambria" w:eastAsia="Times New Roman" w:hAnsi="Cambria" w:cs="Arial"/>
        </w:rPr>
      </w:pPr>
      <w:r>
        <w:rPr>
          <w:rFonts w:ascii="Cambria" w:eastAsia="Times New Roman" w:hAnsi="Cambria" w:cs="Arial"/>
        </w:rPr>
        <w:t>30</w:t>
      </w:r>
      <w:r w:rsidR="007770D9" w:rsidRPr="007770D9">
        <w:rPr>
          <w:rFonts w:ascii="Cambria" w:eastAsia="Times New Roman" w:hAnsi="Cambria" w:cs="Arial"/>
        </w:rPr>
        <w:t xml:space="preserve"> June 2021</w:t>
      </w:r>
    </w:p>
    <w:p w:rsidR="007770D9" w:rsidRPr="007770D9" w:rsidRDefault="007770D9"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266392" w:rsidRDefault="00266392" w:rsidP="007D1A80">
      <w:pPr>
        <w:tabs>
          <w:tab w:val="left" w:pos="5984"/>
        </w:tabs>
        <w:spacing w:after="0" w:line="240" w:lineRule="auto"/>
        <w:rPr>
          <w:rFonts w:ascii="Cambria" w:eastAsia="Times New Roman" w:hAnsi="Cambria" w:cs="Arial"/>
          <w:b/>
          <w:bCs/>
        </w:rPr>
      </w:pPr>
    </w:p>
    <w:p w:rsidR="00AC4353" w:rsidRDefault="00DD018F" w:rsidP="000D1CC1">
      <w:pPr>
        <w:tabs>
          <w:tab w:val="left" w:pos="5984"/>
        </w:tabs>
        <w:spacing w:after="0" w:line="240" w:lineRule="auto"/>
        <w:jc w:val="center"/>
        <w:rPr>
          <w:rFonts w:ascii="Cambria" w:eastAsia="Times New Roman" w:hAnsi="Cambria" w:cs="Arial"/>
          <w:b/>
          <w:bCs/>
        </w:rPr>
      </w:pPr>
      <w:r w:rsidRPr="00DD018F">
        <w:rPr>
          <w:rFonts w:ascii="Cambria" w:eastAsia="Times New Roman" w:hAnsi="Cambria" w:cs="Arial"/>
          <w:b/>
          <w:bCs/>
        </w:rPr>
        <w:t>Update</w:t>
      </w:r>
      <w:r>
        <w:rPr>
          <w:rFonts w:ascii="Cambria" w:eastAsia="Times New Roman" w:hAnsi="Cambria" w:cs="Arial"/>
          <w:b/>
          <w:bCs/>
        </w:rPr>
        <w:t xml:space="preserve"> on the work programme of the NI Fiscal Council</w:t>
      </w:r>
    </w:p>
    <w:p w:rsidR="00AC4353" w:rsidRPr="007770D9" w:rsidRDefault="00AC4353" w:rsidP="007D1A80">
      <w:pPr>
        <w:tabs>
          <w:tab w:val="left" w:pos="5984"/>
        </w:tabs>
        <w:spacing w:after="0" w:line="240" w:lineRule="auto"/>
        <w:rPr>
          <w:rFonts w:ascii="Cambria" w:eastAsia="Times New Roman" w:hAnsi="Cambria" w:cs="Arial"/>
          <w:b/>
          <w:bCs/>
        </w:rPr>
      </w:pPr>
    </w:p>
    <w:p w:rsidR="00563E3F" w:rsidRDefault="00DD018F" w:rsidP="00DD018F">
      <w:pPr>
        <w:rPr>
          <w:rFonts w:ascii="Cambria" w:hAnsi="Cambria" w:cs="Arial"/>
        </w:rPr>
      </w:pPr>
      <w:r>
        <w:rPr>
          <w:rFonts w:ascii="Cambria" w:hAnsi="Cambria" w:cs="Arial"/>
        </w:rPr>
        <w:t xml:space="preserve">Thank you for your letter of 25 June.  </w:t>
      </w:r>
    </w:p>
    <w:p w:rsidR="00DD018F" w:rsidRDefault="00DD018F" w:rsidP="00DD018F">
      <w:pPr>
        <w:rPr>
          <w:rFonts w:ascii="Cambria" w:hAnsi="Cambria" w:cs="Arial"/>
        </w:rPr>
      </w:pPr>
      <w:r>
        <w:rPr>
          <w:rFonts w:ascii="Cambria" w:hAnsi="Cambria" w:cs="Arial"/>
        </w:rPr>
        <w:t xml:space="preserve">The Council is always happy to provide update the Finance Committee, and I hope that </w:t>
      </w:r>
      <w:r w:rsidR="00563E3F">
        <w:rPr>
          <w:rFonts w:ascii="Cambria" w:hAnsi="Cambria" w:cs="Arial"/>
        </w:rPr>
        <w:t>you</w:t>
      </w:r>
      <w:r w:rsidR="009A6E0B">
        <w:rPr>
          <w:rFonts w:ascii="Cambria" w:hAnsi="Cambria" w:cs="Arial"/>
        </w:rPr>
        <w:t xml:space="preserve"> </w:t>
      </w:r>
      <w:r>
        <w:rPr>
          <w:rFonts w:ascii="Cambria" w:hAnsi="Cambria" w:cs="Arial"/>
        </w:rPr>
        <w:t xml:space="preserve">found the </w:t>
      </w:r>
      <w:r w:rsidR="00563E3F">
        <w:rPr>
          <w:rFonts w:ascii="Cambria" w:hAnsi="Cambria" w:cs="Arial"/>
        </w:rPr>
        <w:t xml:space="preserve">oral </w:t>
      </w:r>
      <w:r>
        <w:rPr>
          <w:rFonts w:ascii="Cambria" w:hAnsi="Cambria" w:cs="Arial"/>
        </w:rPr>
        <w:t xml:space="preserve">evidence session </w:t>
      </w:r>
      <w:r w:rsidR="00CF11AC">
        <w:rPr>
          <w:rFonts w:ascii="Cambria" w:hAnsi="Cambria" w:cs="Arial"/>
        </w:rPr>
        <w:t xml:space="preserve">that </w:t>
      </w:r>
      <w:r w:rsidR="00563E3F">
        <w:rPr>
          <w:rFonts w:ascii="Cambria" w:hAnsi="Cambria" w:cs="Arial"/>
        </w:rPr>
        <w:t>you held with us last month</w:t>
      </w:r>
      <w:r>
        <w:rPr>
          <w:rFonts w:ascii="Cambria" w:hAnsi="Cambria" w:cs="Arial"/>
        </w:rPr>
        <w:t xml:space="preserve"> useful.</w:t>
      </w:r>
    </w:p>
    <w:p w:rsidR="00DD018F" w:rsidRDefault="00DD018F" w:rsidP="00DD018F">
      <w:pPr>
        <w:rPr>
          <w:rFonts w:ascii="Cambria" w:hAnsi="Cambria" w:cs="Arial"/>
        </w:rPr>
      </w:pPr>
      <w:r>
        <w:rPr>
          <w:rFonts w:ascii="Cambria" w:hAnsi="Cambria" w:cs="Arial"/>
        </w:rPr>
        <w:t xml:space="preserve">Your letter notes the Minister’s </w:t>
      </w:r>
      <w:r w:rsidR="00CD39AE">
        <w:rPr>
          <w:rFonts w:ascii="Cambria" w:hAnsi="Cambria" w:cs="Arial"/>
        </w:rPr>
        <w:t xml:space="preserve">statement regarding the two </w:t>
      </w:r>
      <w:r w:rsidR="00CD39AE" w:rsidRPr="00CD39AE">
        <w:rPr>
          <w:rFonts w:ascii="Cambria" w:hAnsi="Cambria" w:cs="Arial"/>
        </w:rPr>
        <w:t>New Decade New Approach (NDNA) agreement</w:t>
      </w:r>
      <w:r>
        <w:rPr>
          <w:rFonts w:ascii="Cambria" w:hAnsi="Cambria" w:cs="Arial"/>
        </w:rPr>
        <w:t xml:space="preserve"> commitments</w:t>
      </w:r>
      <w:r w:rsidR="00CD39AE">
        <w:rPr>
          <w:rFonts w:ascii="Cambria" w:hAnsi="Cambria" w:cs="Arial"/>
        </w:rPr>
        <w:t xml:space="preserve"> (</w:t>
      </w:r>
      <w:r w:rsidR="00CD39AE" w:rsidRPr="00CD39AE">
        <w:rPr>
          <w:rFonts w:ascii="Cambria" w:hAnsi="Cambria" w:cs="Arial"/>
        </w:rPr>
        <w:t>in addition to our overarching mission</w:t>
      </w:r>
      <w:r w:rsidR="00CD39AE">
        <w:rPr>
          <w:rFonts w:ascii="Cambria" w:hAnsi="Cambria" w:cs="Arial"/>
        </w:rPr>
        <w:t>)</w:t>
      </w:r>
      <w:r>
        <w:rPr>
          <w:rFonts w:ascii="Cambria" w:hAnsi="Cambria" w:cs="Arial"/>
        </w:rPr>
        <w:t xml:space="preserve">, which are reflected in the Council’s initial </w:t>
      </w:r>
      <w:r w:rsidR="00CD39AE">
        <w:rPr>
          <w:rFonts w:ascii="Cambria" w:hAnsi="Cambria" w:cs="Arial"/>
        </w:rPr>
        <w:t>Terms of Reference</w:t>
      </w:r>
      <w:r w:rsidR="00F744AF">
        <w:rPr>
          <w:rFonts w:ascii="Cambria" w:hAnsi="Cambria" w:cs="Arial"/>
        </w:rPr>
        <w:t xml:space="preserve"> (</w:t>
      </w:r>
      <w:proofErr w:type="spellStart"/>
      <w:r w:rsidR="00F744AF">
        <w:rPr>
          <w:rFonts w:ascii="Cambria" w:hAnsi="Cambria" w:cs="Arial"/>
        </w:rPr>
        <w:t>ToR</w:t>
      </w:r>
      <w:proofErr w:type="spellEnd"/>
      <w:r w:rsidR="00F744AF">
        <w:rPr>
          <w:rFonts w:ascii="Cambria" w:hAnsi="Cambria" w:cs="Arial"/>
        </w:rPr>
        <w:t>)</w:t>
      </w:r>
      <w:r w:rsidR="00CD39AE">
        <w:rPr>
          <w:rFonts w:ascii="Cambria" w:hAnsi="Cambria" w:cs="Arial"/>
        </w:rPr>
        <w:t>, namely</w:t>
      </w:r>
      <w:r>
        <w:rPr>
          <w:rFonts w:ascii="Cambria" w:hAnsi="Cambria" w:cs="Arial"/>
        </w:rPr>
        <w:t xml:space="preserve"> to</w:t>
      </w:r>
      <w:r w:rsidR="00CD39AE">
        <w:rPr>
          <w:rFonts w:ascii="Cambria" w:hAnsi="Cambria" w:cs="Arial"/>
        </w:rPr>
        <w:t>:</w:t>
      </w:r>
    </w:p>
    <w:p w:rsidR="00CD39AE" w:rsidRPr="00CD39AE" w:rsidRDefault="00CD39AE" w:rsidP="00CD39AE">
      <w:pPr>
        <w:numPr>
          <w:ilvl w:val="0"/>
          <w:numId w:val="17"/>
        </w:numPr>
        <w:rPr>
          <w:rFonts w:ascii="Cambria" w:hAnsi="Cambria" w:cs="Arial"/>
        </w:rPr>
      </w:pPr>
      <w:r w:rsidRPr="00CD39AE">
        <w:rPr>
          <w:rFonts w:ascii="Cambria" w:hAnsi="Cambria" w:cs="Arial"/>
        </w:rPr>
        <w:t xml:space="preserve">“prepare an annual assessment of the Executive’s </w:t>
      </w:r>
      <w:r w:rsidRPr="00CD39AE">
        <w:rPr>
          <w:rFonts w:ascii="Cambria" w:hAnsi="Cambria" w:cs="Arial"/>
          <w:b/>
          <w:bCs/>
        </w:rPr>
        <w:t>revenue streams and spending proposals</w:t>
      </w:r>
      <w:r w:rsidRPr="00CD39AE">
        <w:rPr>
          <w:rFonts w:ascii="Cambria" w:hAnsi="Cambria" w:cs="Arial"/>
        </w:rPr>
        <w:t xml:space="preserve"> and how these allow the Executive to </w:t>
      </w:r>
      <w:r w:rsidRPr="00CD39AE">
        <w:rPr>
          <w:rFonts w:ascii="Cambria" w:hAnsi="Cambria" w:cs="Arial"/>
          <w:b/>
        </w:rPr>
        <w:t>balance their budget</w:t>
      </w:r>
      <w:r w:rsidRPr="00CD39AE">
        <w:rPr>
          <w:rFonts w:ascii="Cambria" w:hAnsi="Cambria" w:cs="Arial"/>
        </w:rPr>
        <w:t>”; and</w:t>
      </w:r>
    </w:p>
    <w:p w:rsidR="00CD39AE" w:rsidRPr="00CD39AE" w:rsidRDefault="00CD39AE" w:rsidP="00CD39AE">
      <w:pPr>
        <w:numPr>
          <w:ilvl w:val="0"/>
          <w:numId w:val="17"/>
        </w:numPr>
        <w:rPr>
          <w:rFonts w:ascii="Cambria" w:hAnsi="Cambria" w:cs="Arial"/>
        </w:rPr>
      </w:pPr>
      <w:r w:rsidRPr="00CD39AE">
        <w:rPr>
          <w:rFonts w:ascii="Cambria" w:hAnsi="Cambria" w:cs="Arial"/>
        </w:rPr>
        <w:t>“</w:t>
      </w:r>
      <w:proofErr w:type="gramStart"/>
      <w:r w:rsidRPr="00CD39AE">
        <w:rPr>
          <w:rFonts w:ascii="Cambria" w:hAnsi="Cambria" w:cs="Arial"/>
        </w:rPr>
        <w:t>prepare</w:t>
      </w:r>
      <w:proofErr w:type="gramEnd"/>
      <w:r w:rsidRPr="00CD39AE">
        <w:rPr>
          <w:rFonts w:ascii="Cambria" w:hAnsi="Cambria" w:cs="Arial"/>
        </w:rPr>
        <w:t xml:space="preserve"> a further annual report on the </w:t>
      </w:r>
      <w:r w:rsidRPr="00CD39AE">
        <w:rPr>
          <w:rFonts w:ascii="Cambria" w:hAnsi="Cambria" w:cs="Arial"/>
          <w:b/>
          <w:bCs/>
        </w:rPr>
        <w:t>sustainability of the Executive’s public finances</w:t>
      </w:r>
      <w:r w:rsidRPr="00CD39AE">
        <w:rPr>
          <w:rFonts w:ascii="Cambria" w:hAnsi="Cambria" w:cs="Arial"/>
        </w:rPr>
        <w:t>, including the implications of spending policy and the effectiveness of long-term efficiency measures”.</w:t>
      </w:r>
    </w:p>
    <w:p w:rsidR="00CD39AE" w:rsidRDefault="00CD39AE" w:rsidP="00CD39AE">
      <w:pPr>
        <w:rPr>
          <w:rFonts w:ascii="Cambria" w:hAnsi="Cambria" w:cs="Arial"/>
        </w:rPr>
      </w:pPr>
      <w:r w:rsidRPr="00CD39AE">
        <w:rPr>
          <w:rFonts w:ascii="Cambria" w:hAnsi="Cambria" w:cs="Arial"/>
        </w:rPr>
        <w:t xml:space="preserve">As </w:t>
      </w:r>
      <w:r w:rsidR="00CF11AC">
        <w:rPr>
          <w:rFonts w:ascii="Cambria" w:hAnsi="Cambria" w:cs="Arial"/>
        </w:rPr>
        <w:t>we said</w:t>
      </w:r>
      <w:r>
        <w:rPr>
          <w:rFonts w:ascii="Cambria" w:hAnsi="Cambria" w:cs="Arial"/>
        </w:rPr>
        <w:t xml:space="preserve"> during the evidence session</w:t>
      </w:r>
      <w:r w:rsidR="009A6E0B">
        <w:rPr>
          <w:rFonts w:ascii="Cambria" w:hAnsi="Cambria" w:cs="Arial"/>
        </w:rPr>
        <w:t>, we anticipate</w:t>
      </w:r>
      <w:r>
        <w:rPr>
          <w:rFonts w:ascii="Cambria" w:hAnsi="Cambria" w:cs="Arial"/>
        </w:rPr>
        <w:t xml:space="preserve"> completing the</w:t>
      </w:r>
      <w:r w:rsidRPr="00CD39AE">
        <w:rPr>
          <w:rFonts w:ascii="Cambria" w:hAnsi="Cambria" w:cs="Arial"/>
        </w:rPr>
        <w:t xml:space="preserve"> consultation process </w:t>
      </w:r>
      <w:r>
        <w:rPr>
          <w:rFonts w:ascii="Cambria" w:hAnsi="Cambria" w:cs="Arial"/>
        </w:rPr>
        <w:t>soon, and</w:t>
      </w:r>
      <w:r w:rsidRPr="00CD39AE">
        <w:rPr>
          <w:rFonts w:ascii="Cambria" w:hAnsi="Cambria" w:cs="Arial"/>
        </w:rPr>
        <w:t xml:space="preserve"> will publish a full (anonymised) report</w:t>
      </w:r>
      <w:r w:rsidR="005F13ED">
        <w:rPr>
          <w:rFonts w:ascii="Cambria" w:hAnsi="Cambria" w:cs="Arial"/>
        </w:rPr>
        <w:t xml:space="preserve"> when we have done so</w:t>
      </w:r>
      <w:r w:rsidRPr="00CD39AE">
        <w:rPr>
          <w:rFonts w:ascii="Cambria" w:hAnsi="Cambria" w:cs="Arial"/>
        </w:rPr>
        <w:t>.</w:t>
      </w:r>
      <w:r>
        <w:rPr>
          <w:rFonts w:ascii="Cambria" w:hAnsi="Cambria" w:cs="Arial"/>
        </w:rPr>
        <w:t xml:space="preserve">  However, the completion of the consultation depends on </w:t>
      </w:r>
      <w:r w:rsidR="009A6E0B">
        <w:rPr>
          <w:rFonts w:ascii="Cambria" w:hAnsi="Cambria" w:cs="Arial"/>
        </w:rPr>
        <w:t>stakeholder availability, and unfortunately</w:t>
      </w:r>
      <w:r>
        <w:rPr>
          <w:rFonts w:ascii="Cambria" w:hAnsi="Cambria" w:cs="Arial"/>
        </w:rPr>
        <w:t xml:space="preserve"> it has not been possible to complete </w:t>
      </w:r>
      <w:r w:rsidR="001515E6">
        <w:rPr>
          <w:rFonts w:ascii="Cambria" w:hAnsi="Cambria" w:cs="Arial"/>
        </w:rPr>
        <w:t>it</w:t>
      </w:r>
      <w:r>
        <w:rPr>
          <w:rFonts w:ascii="Cambria" w:hAnsi="Cambria" w:cs="Arial"/>
        </w:rPr>
        <w:t xml:space="preserve"> this month</w:t>
      </w:r>
      <w:r w:rsidR="009A6E0B">
        <w:rPr>
          <w:rFonts w:ascii="Cambria" w:hAnsi="Cambria" w:cs="Arial"/>
        </w:rPr>
        <w:t xml:space="preserve"> as we had hoped</w:t>
      </w:r>
      <w:r>
        <w:rPr>
          <w:rFonts w:ascii="Cambria" w:hAnsi="Cambria" w:cs="Arial"/>
        </w:rPr>
        <w:t>.</w:t>
      </w:r>
      <w:r w:rsidR="00CF11AC">
        <w:rPr>
          <w:rFonts w:ascii="Cambria" w:hAnsi="Cambria" w:cs="Arial"/>
        </w:rPr>
        <w:t xml:space="preserve"> As you will appreciate</w:t>
      </w:r>
      <w:r w:rsidR="00B22909">
        <w:rPr>
          <w:rFonts w:ascii="Cambria" w:hAnsi="Cambria" w:cs="Arial"/>
        </w:rPr>
        <w:t xml:space="preserve">, </w:t>
      </w:r>
      <w:r w:rsidR="00C91589">
        <w:rPr>
          <w:rFonts w:ascii="Cambria" w:hAnsi="Cambria" w:cs="Arial"/>
        </w:rPr>
        <w:t xml:space="preserve">among other respondents </w:t>
      </w:r>
      <w:r w:rsidR="00B22909">
        <w:rPr>
          <w:rFonts w:ascii="Cambria" w:hAnsi="Cambria" w:cs="Arial"/>
        </w:rPr>
        <w:t>we want to allow all political parties represented in the Assembly to</w:t>
      </w:r>
      <w:r w:rsidR="00B23470">
        <w:rPr>
          <w:rFonts w:ascii="Cambria" w:hAnsi="Cambria" w:cs="Arial"/>
        </w:rPr>
        <w:t xml:space="preserve"> have a chance to speak with us.</w:t>
      </w:r>
    </w:p>
    <w:p w:rsidR="00CD39AE" w:rsidRDefault="00CD39AE" w:rsidP="00CD39AE">
      <w:pPr>
        <w:rPr>
          <w:rFonts w:ascii="Cambria" w:hAnsi="Cambria" w:cs="Arial"/>
        </w:rPr>
      </w:pPr>
      <w:r>
        <w:rPr>
          <w:rFonts w:ascii="Cambria" w:hAnsi="Cambria" w:cs="Arial"/>
        </w:rPr>
        <w:t xml:space="preserve">One of the three key themes </w:t>
      </w:r>
      <w:r w:rsidR="001515E6">
        <w:rPr>
          <w:rFonts w:ascii="Cambria" w:hAnsi="Cambria" w:cs="Arial"/>
        </w:rPr>
        <w:t xml:space="preserve">raised with us so far has been </w:t>
      </w:r>
      <w:r w:rsidR="00C91589">
        <w:rPr>
          <w:rFonts w:ascii="Cambria" w:hAnsi="Cambria" w:cs="Arial"/>
        </w:rPr>
        <w:t xml:space="preserve">the importance of public </w:t>
      </w:r>
      <w:r w:rsidR="00F11C6F">
        <w:rPr>
          <w:rFonts w:ascii="Cambria" w:hAnsi="Cambria" w:cs="Arial"/>
        </w:rPr>
        <w:t>e</w:t>
      </w:r>
      <w:r w:rsidR="009A6E0B">
        <w:rPr>
          <w:rFonts w:ascii="Cambria" w:hAnsi="Cambria" w:cs="Arial"/>
        </w:rPr>
        <w:t xml:space="preserve">ducation.  </w:t>
      </w:r>
      <w:r w:rsidRPr="00CD39AE">
        <w:rPr>
          <w:rFonts w:ascii="Cambria" w:hAnsi="Cambria" w:cs="Arial"/>
        </w:rPr>
        <w:t>Stakeholders believe</w:t>
      </w:r>
      <w:r w:rsidR="009A6E0B">
        <w:rPr>
          <w:rFonts w:ascii="Cambria" w:hAnsi="Cambria" w:cs="Arial"/>
        </w:rPr>
        <w:t xml:space="preserve"> strongly</w:t>
      </w:r>
      <w:r w:rsidRPr="00CD39AE">
        <w:rPr>
          <w:rFonts w:ascii="Cambria" w:hAnsi="Cambria" w:cs="Arial"/>
        </w:rPr>
        <w:t xml:space="preserve"> that educating the public (and even MLAs and others with day-to-day involvement in the subject) about how NI’s public finances work is just as important as the specific publications specified by the NDNA agreement and the Terms of Reference. </w:t>
      </w:r>
    </w:p>
    <w:p w:rsidR="006F45DE" w:rsidRPr="000D1CC1" w:rsidRDefault="006F45DE" w:rsidP="006F45DE">
      <w:pPr>
        <w:rPr>
          <w:rFonts w:ascii="Cambria" w:hAnsi="Cambria" w:cs="Arial"/>
          <w:b/>
          <w:bCs/>
          <w:i/>
          <w:iCs/>
          <w:szCs w:val="24"/>
        </w:rPr>
      </w:pPr>
      <w:r w:rsidRPr="000D1CC1">
        <w:rPr>
          <w:rFonts w:ascii="Cambria" w:hAnsi="Cambria" w:cs="Arial"/>
          <w:b/>
          <w:bCs/>
          <w:i/>
          <w:iCs/>
          <w:szCs w:val="24"/>
        </w:rPr>
        <w:t>An introductory publication</w:t>
      </w:r>
    </w:p>
    <w:p w:rsidR="00CD39AE" w:rsidRDefault="00F744AF" w:rsidP="00CD39AE">
      <w:pPr>
        <w:rPr>
          <w:rFonts w:ascii="Cambria" w:hAnsi="Cambria" w:cs="Arial"/>
        </w:rPr>
      </w:pPr>
      <w:r>
        <w:rPr>
          <w:rFonts w:ascii="Cambria" w:hAnsi="Cambria" w:cs="Arial"/>
        </w:rPr>
        <w:t>R</w:t>
      </w:r>
      <w:r w:rsidR="00CD39AE">
        <w:rPr>
          <w:rFonts w:ascii="Cambria" w:hAnsi="Cambria" w:cs="Arial"/>
        </w:rPr>
        <w:t>elatin</w:t>
      </w:r>
      <w:r>
        <w:rPr>
          <w:rFonts w:ascii="Cambria" w:hAnsi="Cambria" w:cs="Arial"/>
        </w:rPr>
        <w:t>g directly to this feedback, the Council</w:t>
      </w:r>
      <w:r w:rsidR="00F11C6F">
        <w:rPr>
          <w:rFonts w:ascii="Cambria" w:hAnsi="Cambria" w:cs="Arial"/>
        </w:rPr>
        <w:t>’s first publication</w:t>
      </w:r>
      <w:r w:rsidR="00C91589">
        <w:rPr>
          <w:rFonts w:ascii="Cambria" w:hAnsi="Cambria" w:cs="Arial"/>
        </w:rPr>
        <w:t xml:space="preserve"> </w:t>
      </w:r>
      <w:r w:rsidR="00C20233">
        <w:rPr>
          <w:rFonts w:ascii="Cambria" w:hAnsi="Cambria" w:cs="Arial"/>
        </w:rPr>
        <w:t xml:space="preserve">this autumn </w:t>
      </w:r>
      <w:r w:rsidR="00C91589">
        <w:rPr>
          <w:rFonts w:ascii="Cambria" w:hAnsi="Cambria" w:cs="Arial"/>
        </w:rPr>
        <w:t xml:space="preserve">will be </w:t>
      </w:r>
      <w:r w:rsidR="00CD39AE">
        <w:rPr>
          <w:rFonts w:ascii="Cambria" w:hAnsi="Cambria" w:cs="Arial"/>
        </w:rPr>
        <w:t>a</w:t>
      </w:r>
      <w:r w:rsidR="00C91589">
        <w:rPr>
          <w:rFonts w:ascii="Cambria" w:hAnsi="Cambria" w:cs="Arial"/>
        </w:rPr>
        <w:t xml:space="preserve"> relatively comprehensive </w:t>
      </w:r>
      <w:r w:rsidR="00CD39AE">
        <w:rPr>
          <w:rFonts w:ascii="Cambria" w:hAnsi="Cambria" w:cs="Arial"/>
        </w:rPr>
        <w:t>introduction to NI’s public finances</w:t>
      </w:r>
      <w:r w:rsidR="00DF5185">
        <w:rPr>
          <w:rFonts w:ascii="Cambria" w:hAnsi="Cambria" w:cs="Arial"/>
        </w:rPr>
        <w:t>, from which the NDNA publications and other outputs can build</w:t>
      </w:r>
      <w:r w:rsidR="00CD39AE">
        <w:rPr>
          <w:rFonts w:ascii="Cambria" w:hAnsi="Cambria" w:cs="Arial"/>
        </w:rPr>
        <w:t>.</w:t>
      </w:r>
      <w:r w:rsidRPr="00F744AF">
        <w:t xml:space="preserve"> </w:t>
      </w:r>
      <w:r>
        <w:rPr>
          <w:rFonts w:ascii="Cambria" w:hAnsi="Cambria" w:cs="Arial"/>
        </w:rPr>
        <w:t>The aim of this guide will be</w:t>
      </w:r>
      <w:r w:rsidRPr="00F744AF">
        <w:rPr>
          <w:rFonts w:ascii="Cambria" w:hAnsi="Cambria" w:cs="Arial"/>
        </w:rPr>
        <w:t xml:space="preserve"> to </w:t>
      </w:r>
      <w:r w:rsidR="000B7236">
        <w:rPr>
          <w:rFonts w:ascii="Cambria" w:hAnsi="Cambria" w:cs="Arial"/>
        </w:rPr>
        <w:t xml:space="preserve">provide a regularly updated reference </w:t>
      </w:r>
      <w:r w:rsidR="00E905C6">
        <w:rPr>
          <w:rFonts w:ascii="Cambria" w:hAnsi="Cambria" w:cs="Arial"/>
        </w:rPr>
        <w:t>point</w:t>
      </w:r>
      <w:r w:rsidR="000B7236">
        <w:rPr>
          <w:rFonts w:ascii="Cambria" w:hAnsi="Cambria" w:cs="Arial"/>
        </w:rPr>
        <w:t xml:space="preserve"> to </w:t>
      </w:r>
      <w:r w:rsidR="00353DEA">
        <w:rPr>
          <w:rFonts w:ascii="Cambria" w:hAnsi="Cambria" w:cs="Arial"/>
        </w:rPr>
        <w:t xml:space="preserve">which interested stakeholders can refer and from which </w:t>
      </w:r>
      <w:r w:rsidR="00C20233">
        <w:rPr>
          <w:rFonts w:ascii="Cambria" w:hAnsi="Cambria" w:cs="Arial"/>
        </w:rPr>
        <w:t xml:space="preserve">we </w:t>
      </w:r>
      <w:r w:rsidR="00353DEA">
        <w:rPr>
          <w:rFonts w:ascii="Cambria" w:hAnsi="Cambria" w:cs="Arial"/>
        </w:rPr>
        <w:t xml:space="preserve">can draw </w:t>
      </w:r>
      <w:r w:rsidR="00D75BD6">
        <w:rPr>
          <w:rFonts w:ascii="Cambria" w:hAnsi="Cambria" w:cs="Arial"/>
        </w:rPr>
        <w:t>(</w:t>
      </w:r>
      <w:r w:rsidR="00353DEA">
        <w:rPr>
          <w:rFonts w:ascii="Cambria" w:hAnsi="Cambria" w:cs="Arial"/>
        </w:rPr>
        <w:t xml:space="preserve">and </w:t>
      </w:r>
      <w:r w:rsidR="00C20233">
        <w:rPr>
          <w:rFonts w:ascii="Cambria" w:hAnsi="Cambria" w:cs="Arial"/>
        </w:rPr>
        <w:t xml:space="preserve">suitably </w:t>
      </w:r>
      <w:r w:rsidR="00353DEA">
        <w:rPr>
          <w:rFonts w:ascii="Cambria" w:hAnsi="Cambria" w:cs="Arial"/>
        </w:rPr>
        <w:t>tailor</w:t>
      </w:r>
      <w:r w:rsidR="00D75BD6">
        <w:rPr>
          <w:rFonts w:ascii="Cambria" w:hAnsi="Cambria" w:cs="Arial"/>
        </w:rPr>
        <w:t>)</w:t>
      </w:r>
      <w:r w:rsidR="00353DEA">
        <w:rPr>
          <w:rFonts w:ascii="Cambria" w:hAnsi="Cambria" w:cs="Arial"/>
        </w:rPr>
        <w:t xml:space="preserve"> </w:t>
      </w:r>
      <w:r w:rsidR="00C20233">
        <w:rPr>
          <w:rFonts w:ascii="Cambria" w:hAnsi="Cambria" w:cs="Arial"/>
        </w:rPr>
        <w:t xml:space="preserve">material for more casually interested audiences. </w:t>
      </w:r>
      <w:r w:rsidRPr="00F744AF">
        <w:rPr>
          <w:rFonts w:ascii="Cambria" w:hAnsi="Cambria" w:cs="Arial"/>
        </w:rPr>
        <w:t xml:space="preserve"> </w:t>
      </w:r>
      <w:r w:rsidR="006F45DE">
        <w:rPr>
          <w:rFonts w:ascii="Cambria" w:hAnsi="Cambria" w:cs="Arial"/>
        </w:rPr>
        <w:t>Reflecting the feedback we have received, t</w:t>
      </w:r>
      <w:r w:rsidRPr="00F744AF">
        <w:rPr>
          <w:rFonts w:ascii="Cambria" w:hAnsi="Cambria" w:cs="Arial"/>
        </w:rPr>
        <w:t xml:space="preserve">he </w:t>
      </w:r>
      <w:r w:rsidR="006F45DE">
        <w:rPr>
          <w:rFonts w:ascii="Cambria" w:hAnsi="Cambria" w:cs="Arial"/>
        </w:rPr>
        <w:t>guide will</w:t>
      </w:r>
      <w:r w:rsidRPr="00F744AF">
        <w:rPr>
          <w:rFonts w:ascii="Cambria" w:hAnsi="Cambria" w:cs="Arial"/>
        </w:rPr>
        <w:t xml:space="preserve"> cover: the roles of the different layers of government in NI; the overall revenue and public spending picture in NI; where the Executive gets its money from; what the Executive spends its money on and; how the Budget process and reporting works.</w:t>
      </w:r>
      <w:r w:rsidR="003023C4">
        <w:rPr>
          <w:rFonts w:ascii="Cambria" w:hAnsi="Cambria" w:cs="Arial"/>
        </w:rPr>
        <w:t xml:space="preserve">  The Council has already gathered extensive </w:t>
      </w:r>
      <w:r w:rsidR="003023C4" w:rsidRPr="003023C4">
        <w:rPr>
          <w:rFonts w:ascii="Cambria" w:hAnsi="Cambria" w:cs="Arial"/>
        </w:rPr>
        <w:t xml:space="preserve">information </w:t>
      </w:r>
      <w:r w:rsidR="007A2307">
        <w:rPr>
          <w:rFonts w:ascii="Cambria" w:hAnsi="Cambria" w:cs="Arial"/>
        </w:rPr>
        <w:t>to inform this</w:t>
      </w:r>
      <w:r w:rsidR="003023C4">
        <w:rPr>
          <w:rFonts w:ascii="Cambria" w:hAnsi="Cambria" w:cs="Arial"/>
        </w:rPr>
        <w:t xml:space="preserve"> work, and is in the process of agreeing a Memorandum of Understanding</w:t>
      </w:r>
      <w:r w:rsidR="003023C4" w:rsidRPr="003023C4">
        <w:rPr>
          <w:rFonts w:ascii="Cambria" w:hAnsi="Cambria" w:cs="Arial"/>
        </w:rPr>
        <w:t xml:space="preserve"> w</w:t>
      </w:r>
      <w:r w:rsidR="003023C4">
        <w:rPr>
          <w:rFonts w:ascii="Cambria" w:hAnsi="Cambria" w:cs="Arial"/>
        </w:rPr>
        <w:t xml:space="preserve">ith the Department of Finance (and other departments) to enable us to continue to develop a </w:t>
      </w:r>
      <w:r w:rsidR="003023C4" w:rsidRPr="003023C4">
        <w:rPr>
          <w:rFonts w:ascii="Cambria" w:hAnsi="Cambria" w:cs="Arial"/>
        </w:rPr>
        <w:t xml:space="preserve">comprehensive profile of data and evidence to inform </w:t>
      </w:r>
      <w:r w:rsidR="003023C4">
        <w:rPr>
          <w:rFonts w:ascii="Cambria" w:hAnsi="Cambria" w:cs="Arial"/>
        </w:rPr>
        <w:t>our future work programme</w:t>
      </w:r>
      <w:r w:rsidR="003023C4" w:rsidRPr="003023C4">
        <w:rPr>
          <w:rFonts w:ascii="Cambria" w:hAnsi="Cambria" w:cs="Arial"/>
        </w:rPr>
        <w:t>.</w:t>
      </w:r>
    </w:p>
    <w:p w:rsidR="006179AD" w:rsidRPr="000D1CC1" w:rsidRDefault="00DA7385" w:rsidP="007D1A80">
      <w:pPr>
        <w:rPr>
          <w:rFonts w:ascii="Cambria" w:hAnsi="Cambria" w:cs="Arial"/>
          <w:b/>
          <w:i/>
          <w:iCs/>
          <w:szCs w:val="24"/>
        </w:rPr>
      </w:pPr>
      <w:r w:rsidRPr="000D1CC1">
        <w:rPr>
          <w:rFonts w:ascii="Cambria" w:hAnsi="Cambria" w:cs="Arial"/>
          <w:b/>
          <w:i/>
          <w:iCs/>
          <w:szCs w:val="24"/>
        </w:rPr>
        <w:t>Work</w:t>
      </w:r>
      <w:r w:rsidR="00CD7D1C" w:rsidRPr="000D1CC1">
        <w:rPr>
          <w:rFonts w:ascii="Cambria" w:hAnsi="Cambria" w:cs="Arial"/>
          <w:b/>
          <w:i/>
          <w:iCs/>
          <w:szCs w:val="24"/>
        </w:rPr>
        <w:t xml:space="preserve"> programme</w:t>
      </w:r>
    </w:p>
    <w:p w:rsidR="007F44CB" w:rsidRPr="007770D9" w:rsidRDefault="00A16B2C" w:rsidP="007F44CB">
      <w:pPr>
        <w:rPr>
          <w:rFonts w:ascii="Cambria" w:hAnsi="Cambria" w:cs="Arial"/>
          <w:szCs w:val="24"/>
        </w:rPr>
      </w:pPr>
      <w:r>
        <w:rPr>
          <w:rFonts w:ascii="Cambria" w:hAnsi="Cambria" w:cs="Arial"/>
          <w:szCs w:val="24"/>
        </w:rPr>
        <w:t xml:space="preserve">The </w:t>
      </w:r>
      <w:r w:rsidR="005958EF">
        <w:rPr>
          <w:rFonts w:ascii="Cambria" w:hAnsi="Cambria" w:cs="Arial"/>
          <w:szCs w:val="24"/>
        </w:rPr>
        <w:t>Council’s</w:t>
      </w:r>
      <w:r w:rsidR="009F5E15">
        <w:rPr>
          <w:rFonts w:ascii="Cambria" w:hAnsi="Cambria" w:cs="Arial"/>
          <w:szCs w:val="24"/>
        </w:rPr>
        <w:t xml:space="preserve"> </w:t>
      </w:r>
      <w:r w:rsidR="00EA28B3">
        <w:rPr>
          <w:rFonts w:ascii="Cambria" w:hAnsi="Cambria" w:cs="Arial"/>
          <w:szCs w:val="24"/>
        </w:rPr>
        <w:t>work pro</w:t>
      </w:r>
      <w:r w:rsidR="005958EF">
        <w:rPr>
          <w:rFonts w:ascii="Cambria" w:hAnsi="Cambria" w:cs="Arial"/>
          <w:szCs w:val="24"/>
        </w:rPr>
        <w:t>gramme</w:t>
      </w:r>
      <w:r w:rsidR="00E012B0">
        <w:rPr>
          <w:rFonts w:ascii="Cambria" w:hAnsi="Cambria" w:cs="Arial"/>
          <w:szCs w:val="24"/>
        </w:rPr>
        <w:t xml:space="preserve"> will depend crucially on what stakeholders tell us about the preferred timing </w:t>
      </w:r>
      <w:r w:rsidR="004E620E">
        <w:rPr>
          <w:rFonts w:ascii="Cambria" w:hAnsi="Cambria" w:cs="Arial"/>
          <w:szCs w:val="24"/>
        </w:rPr>
        <w:t>of our flagship publications</w:t>
      </w:r>
      <w:r w:rsidR="000E048B">
        <w:rPr>
          <w:rFonts w:ascii="Cambria" w:hAnsi="Cambria" w:cs="Arial"/>
          <w:szCs w:val="24"/>
        </w:rPr>
        <w:t xml:space="preserve">, given the </w:t>
      </w:r>
      <w:r w:rsidR="002F7258">
        <w:rPr>
          <w:rFonts w:ascii="Cambria" w:hAnsi="Cambria" w:cs="Arial"/>
          <w:szCs w:val="24"/>
        </w:rPr>
        <w:t xml:space="preserve">Executive’s </w:t>
      </w:r>
      <w:r w:rsidR="000E048B">
        <w:rPr>
          <w:rFonts w:ascii="Cambria" w:hAnsi="Cambria" w:cs="Arial"/>
          <w:szCs w:val="24"/>
        </w:rPr>
        <w:t>Budget timetable</w:t>
      </w:r>
      <w:r w:rsidR="007F44CB">
        <w:rPr>
          <w:rFonts w:ascii="Cambria" w:hAnsi="Cambria" w:cs="Arial"/>
          <w:szCs w:val="24"/>
        </w:rPr>
        <w:t xml:space="preserve">. </w:t>
      </w:r>
      <w:r w:rsidR="00D75BD6">
        <w:rPr>
          <w:rFonts w:ascii="Cambria" w:hAnsi="Cambria" w:cs="Arial"/>
          <w:szCs w:val="24"/>
        </w:rPr>
        <w:t>We</w:t>
      </w:r>
      <w:r w:rsidR="005958EF">
        <w:rPr>
          <w:rFonts w:ascii="Cambria" w:hAnsi="Cambria" w:cs="Arial"/>
          <w:szCs w:val="24"/>
        </w:rPr>
        <w:t xml:space="preserve"> set out some early views on this area in </w:t>
      </w:r>
      <w:r w:rsidR="00D75BD6">
        <w:rPr>
          <w:rFonts w:ascii="Cambria" w:hAnsi="Cambria" w:cs="Arial"/>
          <w:szCs w:val="24"/>
        </w:rPr>
        <w:t xml:space="preserve">our </w:t>
      </w:r>
      <w:r w:rsidR="005958EF">
        <w:rPr>
          <w:rFonts w:ascii="Cambria" w:hAnsi="Cambria" w:cs="Arial"/>
          <w:szCs w:val="24"/>
        </w:rPr>
        <w:t xml:space="preserve">evidence to the Committee, and I will develop those here in a little more detail.  However, this is subject to change should other arguments or perspectives be raised through the </w:t>
      </w:r>
      <w:r w:rsidR="00D75BD6">
        <w:rPr>
          <w:rFonts w:ascii="Cambria" w:hAnsi="Cambria" w:cs="Arial"/>
          <w:szCs w:val="24"/>
        </w:rPr>
        <w:t xml:space="preserve">remainder of the </w:t>
      </w:r>
      <w:r w:rsidR="005958EF">
        <w:rPr>
          <w:rFonts w:ascii="Cambria" w:hAnsi="Cambria" w:cs="Arial"/>
          <w:szCs w:val="24"/>
        </w:rPr>
        <w:t>consultation process.</w:t>
      </w:r>
    </w:p>
    <w:p w:rsidR="005958EF" w:rsidRPr="005958EF" w:rsidRDefault="005958EF" w:rsidP="007D1A80">
      <w:pPr>
        <w:rPr>
          <w:rFonts w:ascii="Cambria" w:hAnsi="Cambria" w:cs="Arial"/>
          <w:szCs w:val="24"/>
          <w:u w:val="single"/>
        </w:rPr>
      </w:pPr>
      <w:r w:rsidRPr="005958EF">
        <w:rPr>
          <w:rFonts w:ascii="Cambria" w:hAnsi="Cambria" w:cs="Arial"/>
          <w:szCs w:val="24"/>
          <w:u w:val="single"/>
        </w:rPr>
        <w:t xml:space="preserve">Budget </w:t>
      </w:r>
      <w:r w:rsidR="00C227DB">
        <w:rPr>
          <w:rFonts w:ascii="Cambria" w:hAnsi="Cambria" w:cs="Arial"/>
          <w:szCs w:val="24"/>
          <w:u w:val="single"/>
        </w:rPr>
        <w:t>p</w:t>
      </w:r>
      <w:r w:rsidR="00C227DB" w:rsidRPr="005958EF">
        <w:rPr>
          <w:rFonts w:ascii="Cambria" w:hAnsi="Cambria" w:cs="Arial"/>
          <w:szCs w:val="24"/>
          <w:u w:val="single"/>
        </w:rPr>
        <w:t>ublication</w:t>
      </w:r>
    </w:p>
    <w:p w:rsidR="005958EF" w:rsidRDefault="006F45DE" w:rsidP="007D1A80">
      <w:pPr>
        <w:rPr>
          <w:rFonts w:ascii="Cambria" w:hAnsi="Cambria" w:cs="Arial"/>
          <w:szCs w:val="24"/>
        </w:rPr>
      </w:pPr>
      <w:r w:rsidRPr="006F45DE">
        <w:rPr>
          <w:rFonts w:ascii="Cambria" w:hAnsi="Cambria" w:cs="Arial"/>
          <w:szCs w:val="24"/>
        </w:rPr>
        <w:t xml:space="preserve">A common </w:t>
      </w:r>
      <w:r w:rsidR="00C227DB">
        <w:rPr>
          <w:rFonts w:ascii="Cambria" w:hAnsi="Cambria" w:cs="Arial"/>
          <w:szCs w:val="24"/>
        </w:rPr>
        <w:t>desire among</w:t>
      </w:r>
      <w:r w:rsidRPr="006F45DE">
        <w:rPr>
          <w:rFonts w:ascii="Cambria" w:hAnsi="Cambria" w:cs="Arial"/>
          <w:szCs w:val="24"/>
        </w:rPr>
        <w:t xml:space="preserve"> stakeholders was </w:t>
      </w:r>
      <w:r w:rsidR="00C227DB">
        <w:rPr>
          <w:rFonts w:ascii="Cambria" w:hAnsi="Cambria" w:cs="Arial"/>
          <w:szCs w:val="24"/>
        </w:rPr>
        <w:t xml:space="preserve">for </w:t>
      </w:r>
      <w:r w:rsidRPr="006F45DE">
        <w:rPr>
          <w:rFonts w:ascii="Cambria" w:hAnsi="Cambria" w:cs="Arial"/>
          <w:szCs w:val="24"/>
        </w:rPr>
        <w:t xml:space="preserve">the Executive </w:t>
      </w:r>
      <w:r w:rsidR="00C227DB">
        <w:rPr>
          <w:rFonts w:ascii="Cambria" w:hAnsi="Cambria" w:cs="Arial"/>
          <w:szCs w:val="24"/>
        </w:rPr>
        <w:t>to</w:t>
      </w:r>
      <w:r w:rsidR="00C227DB" w:rsidRPr="006F45DE">
        <w:rPr>
          <w:rFonts w:ascii="Cambria" w:hAnsi="Cambria" w:cs="Arial"/>
          <w:szCs w:val="24"/>
        </w:rPr>
        <w:t xml:space="preserve"> </w:t>
      </w:r>
      <w:r w:rsidRPr="006F45DE">
        <w:rPr>
          <w:rFonts w:ascii="Cambria" w:hAnsi="Cambria" w:cs="Arial"/>
          <w:szCs w:val="24"/>
        </w:rPr>
        <w:t xml:space="preserve">publish a draft budget in September rather than January-March.  They wished the timetables for the publication and agreement of the Budget by the Executive and Assembly </w:t>
      </w:r>
      <w:r w:rsidR="000246CF">
        <w:rPr>
          <w:rFonts w:ascii="Cambria" w:hAnsi="Cambria" w:cs="Arial"/>
          <w:szCs w:val="24"/>
        </w:rPr>
        <w:t xml:space="preserve">to be </w:t>
      </w:r>
      <w:r w:rsidRPr="006F45DE">
        <w:rPr>
          <w:rFonts w:ascii="Cambria" w:hAnsi="Cambria" w:cs="Arial"/>
          <w:szCs w:val="24"/>
        </w:rPr>
        <w:t xml:space="preserve">clearer, earlier and adhered to. </w:t>
      </w:r>
    </w:p>
    <w:p w:rsidR="006F45DE" w:rsidRDefault="005958EF" w:rsidP="007D1A80">
      <w:pPr>
        <w:rPr>
          <w:rFonts w:ascii="Cambria" w:hAnsi="Cambria" w:cs="Arial"/>
          <w:szCs w:val="24"/>
        </w:rPr>
      </w:pPr>
      <w:r>
        <w:rPr>
          <w:rFonts w:ascii="Cambria" w:hAnsi="Cambria" w:cs="Arial"/>
          <w:szCs w:val="24"/>
        </w:rPr>
        <w:t xml:space="preserve">Most stakeholders wanted the Council’s budget </w:t>
      </w:r>
      <w:r w:rsidR="006F45DE" w:rsidRPr="006F45DE">
        <w:rPr>
          <w:rFonts w:ascii="Cambria" w:hAnsi="Cambria" w:cs="Arial"/>
          <w:szCs w:val="24"/>
        </w:rPr>
        <w:t xml:space="preserve">report to be published either in time to inform the draft budget or as soon after the draft budget as possible to inform the final budget. But they recognised the challenge of delivering to a predictable timetable when it was hard to know when the Executive would agree a draft or final </w:t>
      </w:r>
      <w:r w:rsidR="00E905C6">
        <w:rPr>
          <w:rFonts w:ascii="Cambria" w:hAnsi="Cambria" w:cs="Arial"/>
          <w:szCs w:val="24"/>
        </w:rPr>
        <w:t>b</w:t>
      </w:r>
      <w:r w:rsidR="006F45DE" w:rsidRPr="006F45DE">
        <w:rPr>
          <w:rFonts w:ascii="Cambria" w:hAnsi="Cambria" w:cs="Arial"/>
          <w:szCs w:val="24"/>
        </w:rPr>
        <w:t xml:space="preserve">udget in any given year. </w:t>
      </w:r>
    </w:p>
    <w:p w:rsidR="00F744AF" w:rsidRDefault="006F45DE" w:rsidP="007D1A80">
      <w:pPr>
        <w:rPr>
          <w:rFonts w:ascii="Cambria" w:hAnsi="Cambria" w:cs="Arial"/>
          <w:szCs w:val="24"/>
        </w:rPr>
      </w:pPr>
      <w:r w:rsidRPr="006F45DE">
        <w:rPr>
          <w:rFonts w:ascii="Cambria" w:hAnsi="Cambria" w:cs="Arial"/>
          <w:szCs w:val="24"/>
        </w:rPr>
        <w:t xml:space="preserve">The Council’s initial view is that </w:t>
      </w:r>
      <w:r w:rsidR="005958EF">
        <w:rPr>
          <w:rFonts w:ascii="Cambria" w:hAnsi="Cambria" w:cs="Arial"/>
          <w:szCs w:val="24"/>
        </w:rPr>
        <w:t xml:space="preserve">we </w:t>
      </w:r>
      <w:r w:rsidRPr="006F45DE">
        <w:rPr>
          <w:rFonts w:ascii="Cambria" w:hAnsi="Cambria" w:cs="Arial"/>
          <w:szCs w:val="24"/>
        </w:rPr>
        <w:t xml:space="preserve">would make a more substantive contribution by reacting to and commenting on the draft budget. This would also be more consistent with the </w:t>
      </w:r>
      <w:proofErr w:type="spellStart"/>
      <w:r w:rsidRPr="006F45DE">
        <w:rPr>
          <w:rFonts w:ascii="Cambria" w:hAnsi="Cambria" w:cs="Arial"/>
          <w:szCs w:val="24"/>
        </w:rPr>
        <w:t>ToR</w:t>
      </w:r>
      <w:proofErr w:type="spellEnd"/>
      <w:r w:rsidRPr="006F45DE">
        <w:rPr>
          <w:rFonts w:ascii="Cambria" w:hAnsi="Cambria" w:cs="Arial"/>
          <w:szCs w:val="24"/>
        </w:rPr>
        <w:t>/NDNA’s instruction to report on the Executive’s spending proposals. But it will be important to show flexibility here, especially when the gap between the draft and final budget is a short one.</w:t>
      </w:r>
    </w:p>
    <w:p w:rsidR="009A6E0B" w:rsidRDefault="006F45DE" w:rsidP="006F45DE">
      <w:pPr>
        <w:rPr>
          <w:rFonts w:ascii="Cambria" w:hAnsi="Cambria" w:cs="Arial"/>
        </w:rPr>
      </w:pPr>
      <w:r w:rsidRPr="00CD39AE">
        <w:rPr>
          <w:rFonts w:ascii="Cambria" w:hAnsi="Cambria" w:cs="Arial"/>
        </w:rPr>
        <w:t xml:space="preserve">As regards the </w:t>
      </w:r>
      <w:r w:rsidR="005958EF">
        <w:rPr>
          <w:rFonts w:ascii="Cambria" w:hAnsi="Cambria" w:cs="Arial"/>
        </w:rPr>
        <w:t xml:space="preserve">content of this </w:t>
      </w:r>
      <w:r w:rsidRPr="00CD39AE">
        <w:rPr>
          <w:rFonts w:ascii="Cambria" w:hAnsi="Cambria" w:cs="Arial"/>
        </w:rPr>
        <w:t>publication, stakeholders had plenty of suggestions for topics to be covered by the ‘sustainability’ report, but they were less clear exactly what the ‘balancing the budget’ document might have been intended to cover.</w:t>
      </w:r>
      <w:r w:rsidR="005958EF">
        <w:rPr>
          <w:rFonts w:ascii="Cambria" w:hAnsi="Cambria" w:cs="Arial"/>
        </w:rPr>
        <w:t xml:space="preserve">  </w:t>
      </w:r>
    </w:p>
    <w:p w:rsidR="006F45DE" w:rsidRPr="00CD39AE" w:rsidRDefault="005958EF" w:rsidP="006F45DE">
      <w:pPr>
        <w:rPr>
          <w:rFonts w:ascii="Cambria" w:hAnsi="Cambria" w:cs="Arial"/>
        </w:rPr>
      </w:pPr>
      <w:r>
        <w:rPr>
          <w:rFonts w:ascii="Cambria" w:hAnsi="Cambria" w:cs="Arial"/>
        </w:rPr>
        <w:t xml:space="preserve">The Council intends at this stage to offer an independent commentary on the choices made by the Executive in respect of both income and expenditure.  Stakeholders have expressed interest in the Council’s views on </w:t>
      </w:r>
      <w:r w:rsidR="009A6E0B">
        <w:rPr>
          <w:rFonts w:ascii="Cambria" w:hAnsi="Cambria" w:cs="Arial"/>
        </w:rPr>
        <w:t xml:space="preserve">areas including </w:t>
      </w:r>
      <w:r>
        <w:rPr>
          <w:rFonts w:ascii="Cambria" w:hAnsi="Cambria" w:cs="Arial"/>
        </w:rPr>
        <w:t>borrowing</w:t>
      </w:r>
      <w:r w:rsidR="003A260D">
        <w:rPr>
          <w:rFonts w:ascii="Cambria" w:hAnsi="Cambria" w:cs="Arial"/>
        </w:rPr>
        <w:t>,</w:t>
      </w:r>
      <w:r>
        <w:rPr>
          <w:rFonts w:ascii="Cambria" w:hAnsi="Cambria" w:cs="Arial"/>
        </w:rPr>
        <w:t xml:space="preserve"> rates, and the relationship between bids made by departments and the allocations agreed by the Executive.</w:t>
      </w:r>
    </w:p>
    <w:p w:rsidR="00F744AF" w:rsidRPr="005958EF" w:rsidRDefault="005958EF" w:rsidP="007D1A80">
      <w:pPr>
        <w:rPr>
          <w:rFonts w:ascii="Cambria" w:hAnsi="Cambria" w:cs="Arial"/>
          <w:szCs w:val="24"/>
          <w:u w:val="single"/>
        </w:rPr>
      </w:pPr>
      <w:r w:rsidRPr="005958EF">
        <w:rPr>
          <w:rFonts w:ascii="Cambria" w:hAnsi="Cambria" w:cs="Arial"/>
          <w:szCs w:val="24"/>
          <w:u w:val="single"/>
        </w:rPr>
        <w:t>Sustainability publication</w:t>
      </w:r>
    </w:p>
    <w:p w:rsidR="009A6E0B" w:rsidRDefault="009A6E0B" w:rsidP="007D1A80">
      <w:pPr>
        <w:rPr>
          <w:rFonts w:ascii="Cambria" w:hAnsi="Cambria" w:cs="Arial"/>
          <w:szCs w:val="24"/>
        </w:rPr>
      </w:pPr>
      <w:r>
        <w:rPr>
          <w:rFonts w:ascii="Cambria" w:hAnsi="Cambria" w:cs="Arial"/>
          <w:szCs w:val="24"/>
        </w:rPr>
        <w:t>In this publication, s</w:t>
      </w:r>
      <w:r w:rsidR="005958EF" w:rsidRPr="005958EF">
        <w:rPr>
          <w:rFonts w:ascii="Cambria" w:hAnsi="Cambria" w:cs="Arial"/>
          <w:szCs w:val="24"/>
        </w:rPr>
        <w:t xml:space="preserve">takeholders noted that there was scope to discuss the sustainability of Executive’s finances both in general terms (for example the implications of different potential medium-term spending plans at the UK level for the Block Grant, or the impact of an aging population) and particular sources of potential spending pressure. </w:t>
      </w:r>
    </w:p>
    <w:p w:rsidR="00F0311D" w:rsidRDefault="00F0311D" w:rsidP="007D1A80">
      <w:pPr>
        <w:rPr>
          <w:rFonts w:ascii="Cambria" w:hAnsi="Cambria" w:cs="Arial"/>
          <w:szCs w:val="24"/>
        </w:rPr>
      </w:pPr>
      <w:r>
        <w:rPr>
          <w:rFonts w:ascii="Cambria" w:hAnsi="Cambria" w:cs="Arial"/>
          <w:szCs w:val="24"/>
        </w:rPr>
        <w:t xml:space="preserve">In its initial sustainability report, therefore, the Council </w:t>
      </w:r>
      <w:r w:rsidR="00FB1DD9">
        <w:rPr>
          <w:rFonts w:ascii="Cambria" w:hAnsi="Cambria" w:cs="Arial"/>
          <w:szCs w:val="24"/>
        </w:rPr>
        <w:t xml:space="preserve">is minded </w:t>
      </w:r>
      <w:r>
        <w:rPr>
          <w:rFonts w:ascii="Cambria" w:hAnsi="Cambria" w:cs="Arial"/>
          <w:szCs w:val="24"/>
        </w:rPr>
        <w:t xml:space="preserve">to establish some general </w:t>
      </w:r>
      <w:r w:rsidR="00FB1DD9">
        <w:rPr>
          <w:rFonts w:ascii="Cambria" w:hAnsi="Cambria" w:cs="Arial"/>
          <w:szCs w:val="24"/>
        </w:rPr>
        <w:t xml:space="preserve">material </w:t>
      </w:r>
      <w:r>
        <w:rPr>
          <w:rFonts w:ascii="Cambria" w:hAnsi="Cambria" w:cs="Arial"/>
          <w:szCs w:val="24"/>
        </w:rPr>
        <w:t>that will be common to all its sustainability reports, but we also see value in including in each report</w:t>
      </w:r>
      <w:r w:rsidR="005958EF" w:rsidRPr="005958EF">
        <w:rPr>
          <w:rFonts w:ascii="Cambria" w:hAnsi="Cambria" w:cs="Arial"/>
          <w:szCs w:val="24"/>
        </w:rPr>
        <w:t xml:space="preserve"> a particular special topic. </w:t>
      </w:r>
    </w:p>
    <w:p w:rsidR="00F0311D" w:rsidRDefault="00FB1DD9" w:rsidP="007D1A80">
      <w:pPr>
        <w:rPr>
          <w:rFonts w:ascii="Cambria" w:hAnsi="Cambria" w:cs="Arial"/>
          <w:szCs w:val="24"/>
        </w:rPr>
      </w:pPr>
      <w:r>
        <w:rPr>
          <w:rFonts w:ascii="Cambria" w:hAnsi="Cambria" w:cs="Arial"/>
          <w:szCs w:val="24"/>
        </w:rPr>
        <w:t>T</w:t>
      </w:r>
      <w:r w:rsidR="009A6E0B">
        <w:rPr>
          <w:rFonts w:ascii="Cambria" w:hAnsi="Cambria" w:cs="Arial"/>
          <w:szCs w:val="24"/>
        </w:rPr>
        <w:t xml:space="preserve">hroughout </w:t>
      </w:r>
      <w:r>
        <w:rPr>
          <w:rFonts w:ascii="Cambria" w:hAnsi="Cambria" w:cs="Arial"/>
          <w:szCs w:val="24"/>
        </w:rPr>
        <w:t xml:space="preserve">the </w:t>
      </w:r>
      <w:r w:rsidR="009A6E0B">
        <w:rPr>
          <w:rFonts w:ascii="Cambria" w:hAnsi="Cambria" w:cs="Arial"/>
          <w:szCs w:val="24"/>
        </w:rPr>
        <w:t>consultation process</w:t>
      </w:r>
      <w:r>
        <w:rPr>
          <w:rFonts w:ascii="Cambria" w:hAnsi="Cambria" w:cs="Arial"/>
          <w:szCs w:val="24"/>
        </w:rPr>
        <w:t xml:space="preserve"> to date</w:t>
      </w:r>
      <w:r w:rsidR="009A6E0B">
        <w:rPr>
          <w:rFonts w:ascii="Cambria" w:hAnsi="Cambria" w:cs="Arial"/>
          <w:szCs w:val="24"/>
        </w:rPr>
        <w:t xml:space="preserve">, </w:t>
      </w:r>
      <w:r w:rsidR="00F0311D">
        <w:rPr>
          <w:rFonts w:ascii="Cambria" w:hAnsi="Cambria" w:cs="Arial"/>
          <w:szCs w:val="24"/>
        </w:rPr>
        <w:t xml:space="preserve">stakeholders had a clear </w:t>
      </w:r>
      <w:r w:rsidR="009A6E0B">
        <w:rPr>
          <w:rFonts w:ascii="Cambria" w:hAnsi="Cambria" w:cs="Arial"/>
          <w:szCs w:val="24"/>
        </w:rPr>
        <w:t xml:space="preserve">and understandable </w:t>
      </w:r>
      <w:r w:rsidR="00F0311D">
        <w:rPr>
          <w:rFonts w:ascii="Cambria" w:hAnsi="Cambria" w:cs="Arial"/>
          <w:szCs w:val="24"/>
        </w:rPr>
        <w:t>focus on health</w:t>
      </w:r>
      <w:r w:rsidR="009A6E0B">
        <w:rPr>
          <w:rFonts w:ascii="Cambria" w:hAnsi="Cambria" w:cs="Arial"/>
          <w:szCs w:val="24"/>
        </w:rPr>
        <w:t>, given the proportion of spending in this area and the impact of the pandemic</w:t>
      </w:r>
      <w:r w:rsidR="00F0311D">
        <w:rPr>
          <w:rFonts w:ascii="Cambria" w:hAnsi="Cambria" w:cs="Arial"/>
          <w:szCs w:val="24"/>
        </w:rPr>
        <w:t>:</w:t>
      </w:r>
    </w:p>
    <w:p w:rsidR="00F0311D" w:rsidRPr="009A6E0B" w:rsidRDefault="009A6E0B" w:rsidP="009A6E0B">
      <w:pPr>
        <w:pStyle w:val="ListParagraph"/>
        <w:numPr>
          <w:ilvl w:val="0"/>
          <w:numId w:val="20"/>
        </w:numPr>
        <w:rPr>
          <w:rFonts w:ascii="Cambria" w:hAnsi="Cambria" w:cs="Arial"/>
          <w:szCs w:val="24"/>
        </w:rPr>
      </w:pPr>
      <w:r w:rsidRPr="009A6E0B">
        <w:rPr>
          <w:rFonts w:ascii="Cambria" w:hAnsi="Cambria" w:cs="Arial"/>
          <w:szCs w:val="24"/>
        </w:rPr>
        <w:t>Of t</w:t>
      </w:r>
      <w:r>
        <w:rPr>
          <w:rFonts w:ascii="Cambria" w:hAnsi="Cambria" w:cs="Arial"/>
          <w:szCs w:val="24"/>
        </w:rPr>
        <w:t>he specific issues mentioned, h</w:t>
      </w:r>
      <w:r w:rsidRPr="009A6E0B">
        <w:rPr>
          <w:rFonts w:ascii="Cambria" w:hAnsi="Cambria" w:cs="Arial"/>
          <w:szCs w:val="24"/>
        </w:rPr>
        <w:t>ealth was frequently th</w:t>
      </w:r>
      <w:r>
        <w:rPr>
          <w:rFonts w:ascii="Cambria" w:hAnsi="Cambria" w:cs="Arial"/>
          <w:szCs w:val="24"/>
        </w:rPr>
        <w:t>e first and highest priority</w:t>
      </w:r>
      <w:r w:rsidR="00F0311D" w:rsidRPr="009A6E0B">
        <w:rPr>
          <w:rFonts w:ascii="Cambria" w:hAnsi="Cambria" w:cs="Arial"/>
          <w:szCs w:val="24"/>
        </w:rPr>
        <w:t>,</w:t>
      </w:r>
      <w:r>
        <w:rPr>
          <w:rFonts w:ascii="Cambria" w:hAnsi="Cambria" w:cs="Arial"/>
          <w:szCs w:val="24"/>
        </w:rPr>
        <w:t xml:space="preserve"> with others including</w:t>
      </w:r>
      <w:r w:rsidR="00F0311D" w:rsidRPr="009A6E0B">
        <w:rPr>
          <w:rFonts w:ascii="Cambria" w:hAnsi="Cambria" w:cs="Arial"/>
          <w:szCs w:val="24"/>
        </w:rPr>
        <w:t xml:space="preserve"> education, water (and service charging more generally), wider capital investment, lack of multi-year budgets, lack of longer-term planning, limited revenue-raising by the Executive and climate change.  </w:t>
      </w:r>
    </w:p>
    <w:p w:rsidR="00F0311D" w:rsidRDefault="00F0311D" w:rsidP="007D1A80">
      <w:pPr>
        <w:pStyle w:val="ListParagraph"/>
        <w:numPr>
          <w:ilvl w:val="0"/>
          <w:numId w:val="20"/>
        </w:numPr>
        <w:rPr>
          <w:rFonts w:ascii="Cambria" w:hAnsi="Cambria" w:cs="Arial"/>
          <w:szCs w:val="24"/>
        </w:rPr>
      </w:pPr>
      <w:r w:rsidRPr="00F0311D">
        <w:rPr>
          <w:rFonts w:ascii="Cambria" w:hAnsi="Cambria" w:cs="Arial"/>
          <w:szCs w:val="24"/>
        </w:rPr>
        <w:t>Many stakeholders argued that health services in NI would not be financially sustainable without major reforms, given the combination of long waiting lists with alr</w:t>
      </w:r>
      <w:r>
        <w:rPr>
          <w:rFonts w:ascii="Cambria" w:hAnsi="Cambria" w:cs="Arial"/>
          <w:szCs w:val="24"/>
        </w:rPr>
        <w:t>eady relatively high spending.</w:t>
      </w:r>
    </w:p>
    <w:p w:rsidR="00F0311D" w:rsidRDefault="00F0311D" w:rsidP="007D1A80">
      <w:pPr>
        <w:pStyle w:val="ListParagraph"/>
        <w:numPr>
          <w:ilvl w:val="0"/>
          <w:numId w:val="20"/>
        </w:numPr>
        <w:rPr>
          <w:rFonts w:ascii="Cambria" w:hAnsi="Cambria" w:cs="Arial"/>
          <w:szCs w:val="24"/>
        </w:rPr>
      </w:pPr>
      <w:r w:rsidRPr="00F0311D">
        <w:rPr>
          <w:rFonts w:ascii="Cambria" w:hAnsi="Cambria" w:cs="Arial"/>
          <w:szCs w:val="24"/>
        </w:rPr>
        <w:t>On efficiencies many stakeholders struggled to identify positive examples of long-term efficiency measures in the past or of current examples. Stakeholders felt that this had not been a priority area for the Executive. Even in Health, stakeholders pointed to a lack of recent serious work on efficiencies.  They noted the lack of data on departmental websites, and the fact that there were very few departmental or Executive-wide plans</w:t>
      </w:r>
      <w:r>
        <w:rPr>
          <w:rFonts w:ascii="Cambria" w:hAnsi="Cambria" w:cs="Arial"/>
          <w:szCs w:val="24"/>
        </w:rPr>
        <w:t>.</w:t>
      </w:r>
    </w:p>
    <w:p w:rsidR="00F0311D" w:rsidRDefault="00042984" w:rsidP="00F0311D">
      <w:pPr>
        <w:rPr>
          <w:rFonts w:ascii="Cambria" w:hAnsi="Cambria" w:cs="Arial"/>
          <w:szCs w:val="24"/>
        </w:rPr>
      </w:pPr>
      <w:r>
        <w:rPr>
          <w:rFonts w:ascii="Cambria" w:hAnsi="Cambria" w:cs="Arial"/>
          <w:szCs w:val="24"/>
        </w:rPr>
        <w:t xml:space="preserve">On this basis, </w:t>
      </w:r>
      <w:r w:rsidR="00F0311D">
        <w:rPr>
          <w:rFonts w:ascii="Cambria" w:hAnsi="Cambria" w:cs="Arial"/>
          <w:szCs w:val="24"/>
        </w:rPr>
        <w:t>health</w:t>
      </w:r>
      <w:r>
        <w:rPr>
          <w:rFonts w:ascii="Cambria" w:hAnsi="Cambria" w:cs="Arial"/>
          <w:szCs w:val="24"/>
        </w:rPr>
        <w:t xml:space="preserve"> is an obvious contender to the first sustainability special topic</w:t>
      </w:r>
      <w:r w:rsidR="00F0311D">
        <w:rPr>
          <w:rFonts w:ascii="Cambria" w:hAnsi="Cambria" w:cs="Arial"/>
          <w:szCs w:val="24"/>
        </w:rPr>
        <w:t xml:space="preserve">. </w:t>
      </w:r>
    </w:p>
    <w:p w:rsidR="00F0311D" w:rsidRPr="00F0311D" w:rsidRDefault="00F0311D" w:rsidP="00F0311D">
      <w:pPr>
        <w:rPr>
          <w:rFonts w:ascii="Cambria" w:hAnsi="Cambria" w:cs="Arial"/>
          <w:szCs w:val="24"/>
        </w:rPr>
      </w:pPr>
      <w:r>
        <w:rPr>
          <w:rFonts w:ascii="Cambria" w:hAnsi="Cambria" w:cs="Arial"/>
          <w:szCs w:val="24"/>
        </w:rPr>
        <w:t>In terms of the timing of this publication, generally stakeholders wanted as far as possible for the Council to place this annual report around 6 months away from our budget publication.  This was for a number of reasons including: bandwidth, in particular within political partie</w:t>
      </w:r>
      <w:r w:rsidR="002311A9">
        <w:rPr>
          <w:rFonts w:ascii="Cambria" w:hAnsi="Cambria" w:cs="Arial"/>
          <w:szCs w:val="24"/>
        </w:rPr>
        <w:t>s</w:t>
      </w:r>
      <w:r w:rsidR="00F71333">
        <w:rPr>
          <w:rFonts w:ascii="Cambria" w:hAnsi="Cambria" w:cs="Arial"/>
          <w:szCs w:val="24"/>
        </w:rPr>
        <w:t xml:space="preserve"> whose</w:t>
      </w:r>
      <w:r w:rsidR="002311A9">
        <w:rPr>
          <w:rFonts w:ascii="Cambria" w:hAnsi="Cambria" w:cs="Arial"/>
          <w:szCs w:val="24"/>
        </w:rPr>
        <w:t xml:space="preserve"> resources to consider these issues are constrained; to avoid adding to the existing complexity of both the administrative and legal budget processes; and so that the sustainability report is published at a time when it can best influence the setting of the next Executive budget.</w:t>
      </w:r>
    </w:p>
    <w:p w:rsidR="00CD39AE" w:rsidRDefault="00F71333" w:rsidP="00CD39AE">
      <w:pPr>
        <w:rPr>
          <w:rFonts w:ascii="Cambria" w:hAnsi="Cambria" w:cs="Arial"/>
        </w:rPr>
      </w:pPr>
      <w:r>
        <w:rPr>
          <w:rFonts w:ascii="Cambria" w:hAnsi="Cambria" w:cs="Arial"/>
        </w:rPr>
        <w:t>Not much time has passed since we appeared before you</w:t>
      </w:r>
      <w:r w:rsidR="00B01877">
        <w:rPr>
          <w:rFonts w:ascii="Cambria" w:hAnsi="Cambria" w:cs="Arial"/>
        </w:rPr>
        <w:t>, but I hope that nonetheless t</w:t>
      </w:r>
      <w:r w:rsidR="002311A9">
        <w:rPr>
          <w:rFonts w:ascii="Cambria" w:hAnsi="Cambria" w:cs="Arial"/>
        </w:rPr>
        <w:t xml:space="preserve">his update is </w:t>
      </w:r>
      <w:r>
        <w:rPr>
          <w:rFonts w:ascii="Cambria" w:hAnsi="Cambria" w:cs="Arial"/>
        </w:rPr>
        <w:t>helpful</w:t>
      </w:r>
      <w:r w:rsidR="00B01877">
        <w:rPr>
          <w:rFonts w:ascii="Cambria" w:hAnsi="Cambria" w:cs="Arial"/>
        </w:rPr>
        <w:t>.</w:t>
      </w:r>
      <w:r w:rsidR="002311A9">
        <w:rPr>
          <w:rFonts w:ascii="Cambria" w:hAnsi="Cambria" w:cs="Arial"/>
        </w:rPr>
        <w:t xml:space="preserve"> I note the Committee’s intention soon to finalise its</w:t>
      </w:r>
      <w:r w:rsidR="00CD39AE" w:rsidRPr="00DD018F">
        <w:rPr>
          <w:rFonts w:ascii="Cambria" w:hAnsi="Cambria" w:cs="Arial"/>
        </w:rPr>
        <w:t xml:space="preserve"> report on</w:t>
      </w:r>
      <w:r w:rsidR="002311A9">
        <w:rPr>
          <w:rFonts w:ascii="Cambria" w:hAnsi="Cambria" w:cs="Arial"/>
        </w:rPr>
        <w:t xml:space="preserve"> </w:t>
      </w:r>
      <w:r w:rsidR="00CD39AE" w:rsidRPr="00DD018F">
        <w:rPr>
          <w:rFonts w:ascii="Cambria" w:hAnsi="Cambria" w:cs="Arial"/>
        </w:rPr>
        <w:t xml:space="preserve">the </w:t>
      </w:r>
      <w:r w:rsidR="0086745E">
        <w:rPr>
          <w:rFonts w:ascii="Cambria" w:hAnsi="Cambria" w:cs="Arial"/>
        </w:rPr>
        <w:t>Fiscal Council and Commission</w:t>
      </w:r>
      <w:r w:rsidR="002311A9">
        <w:rPr>
          <w:rFonts w:ascii="Cambria" w:hAnsi="Cambria" w:cs="Arial"/>
        </w:rPr>
        <w:t>.  The Committee’s views will be an important consideration for us as we draw together our work programme, and I look forward to reading the report.</w:t>
      </w:r>
    </w:p>
    <w:p w:rsidR="00620C2B" w:rsidRDefault="00620C2B" w:rsidP="007D1A80">
      <w:pPr>
        <w:rPr>
          <w:rFonts w:ascii="Cambria" w:hAnsi="Cambria" w:cs="Arial"/>
          <w:szCs w:val="24"/>
        </w:rPr>
      </w:pPr>
    </w:p>
    <w:p w:rsidR="00620C2B" w:rsidRDefault="00620C2B" w:rsidP="007D1A80">
      <w:pPr>
        <w:rPr>
          <w:rFonts w:ascii="Cambria" w:hAnsi="Cambria" w:cs="Arial"/>
          <w:szCs w:val="24"/>
        </w:rPr>
      </w:pPr>
    </w:p>
    <w:p w:rsidR="00620C2B" w:rsidRDefault="00620C2B" w:rsidP="007D1A80">
      <w:pPr>
        <w:rPr>
          <w:rFonts w:ascii="Cambria" w:hAnsi="Cambria" w:cs="Arial"/>
          <w:szCs w:val="24"/>
        </w:rPr>
      </w:pPr>
    </w:p>
    <w:p w:rsidR="00A06314" w:rsidRPr="00B74047" w:rsidRDefault="00A06314" w:rsidP="007D1A80">
      <w:pPr>
        <w:rPr>
          <w:rFonts w:ascii="Cambria" w:hAnsi="Cambria" w:cs="Arial"/>
          <w:szCs w:val="24"/>
        </w:rPr>
      </w:pPr>
      <w:r w:rsidRPr="00B74047">
        <w:rPr>
          <w:rFonts w:ascii="Cambria" w:hAnsi="Cambria" w:cs="Arial"/>
          <w:szCs w:val="24"/>
        </w:rPr>
        <w:t>Sir Robert Chote</w:t>
      </w:r>
    </w:p>
    <w:p w:rsidR="006E0032" w:rsidRPr="006F45DE" w:rsidRDefault="00A06314" w:rsidP="006F45DE">
      <w:pPr>
        <w:rPr>
          <w:rFonts w:ascii="Cambria" w:hAnsi="Cambria" w:cs="Arial"/>
          <w:szCs w:val="24"/>
        </w:rPr>
      </w:pPr>
      <w:r w:rsidRPr="00B74047">
        <w:rPr>
          <w:rFonts w:ascii="Cambria" w:hAnsi="Cambria" w:cs="Arial"/>
          <w:szCs w:val="24"/>
        </w:rPr>
        <w:t>Chair of the NI Fiscal Council</w:t>
      </w:r>
    </w:p>
    <w:sectPr w:rsidR="006E0032" w:rsidRPr="006F45D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5284E4" w16cid:durableId="2485D2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05A" w:rsidRDefault="009E305A">
      <w:pPr>
        <w:spacing w:after="0" w:line="240" w:lineRule="auto"/>
      </w:pPr>
      <w:r>
        <w:separator/>
      </w:r>
    </w:p>
  </w:endnote>
  <w:endnote w:type="continuationSeparator" w:id="0">
    <w:p w:rsidR="009E305A" w:rsidRDefault="009E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Default="00E90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Default="00E90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Default="00E90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05A" w:rsidRDefault="009E305A">
      <w:pPr>
        <w:spacing w:after="0" w:line="240" w:lineRule="auto"/>
      </w:pPr>
      <w:r>
        <w:separator/>
      </w:r>
    </w:p>
  </w:footnote>
  <w:footnote w:type="continuationSeparator" w:id="0">
    <w:p w:rsidR="009E305A" w:rsidRDefault="009E3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Default="00E90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Pr="00D13046" w:rsidRDefault="00E905C6" w:rsidP="008470FD">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C6" w:rsidRDefault="00E905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6568"/>
    <w:multiLevelType w:val="hybridMultilevel"/>
    <w:tmpl w:val="0B62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27FD0"/>
    <w:multiLevelType w:val="hybridMultilevel"/>
    <w:tmpl w:val="649AD916"/>
    <w:lvl w:ilvl="0" w:tplc="2F5E9F8A">
      <w:numFmt w:val="bullet"/>
      <w:lvlText w:val="-"/>
      <w:lvlJc w:val="left"/>
      <w:pPr>
        <w:ind w:left="720" w:hanging="360"/>
      </w:pPr>
      <w:rPr>
        <w:rFonts w:ascii="Cambria" w:eastAsiaTheme="minorHAns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93F92"/>
    <w:multiLevelType w:val="hybridMultilevel"/>
    <w:tmpl w:val="44FC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670D7"/>
    <w:multiLevelType w:val="hybridMultilevel"/>
    <w:tmpl w:val="9234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C65CA"/>
    <w:multiLevelType w:val="hybridMultilevel"/>
    <w:tmpl w:val="82488B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E2770"/>
    <w:multiLevelType w:val="hybridMultilevel"/>
    <w:tmpl w:val="2190EF58"/>
    <w:lvl w:ilvl="0" w:tplc="2F5E9F8A">
      <w:numFmt w:val="bullet"/>
      <w:lvlText w:val="-"/>
      <w:lvlJc w:val="left"/>
      <w:pPr>
        <w:ind w:left="720" w:hanging="360"/>
      </w:pPr>
      <w:rPr>
        <w:rFonts w:ascii="Cambria" w:eastAsiaTheme="minorHAns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A0637"/>
    <w:multiLevelType w:val="hybridMultilevel"/>
    <w:tmpl w:val="FB92C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C91685"/>
    <w:multiLevelType w:val="hybridMultilevel"/>
    <w:tmpl w:val="4A6EC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6A5E13"/>
    <w:multiLevelType w:val="hybridMultilevel"/>
    <w:tmpl w:val="ED86B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0A16D5"/>
    <w:multiLevelType w:val="hybridMultilevel"/>
    <w:tmpl w:val="589A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1347F"/>
    <w:multiLevelType w:val="hybridMultilevel"/>
    <w:tmpl w:val="6AF0E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31648"/>
    <w:multiLevelType w:val="hybridMultilevel"/>
    <w:tmpl w:val="DD3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37253"/>
    <w:multiLevelType w:val="hybridMultilevel"/>
    <w:tmpl w:val="5E508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46372"/>
    <w:multiLevelType w:val="hybridMultilevel"/>
    <w:tmpl w:val="7270D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050C8"/>
    <w:multiLevelType w:val="hybridMultilevel"/>
    <w:tmpl w:val="BFA84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A87545"/>
    <w:multiLevelType w:val="hybridMultilevel"/>
    <w:tmpl w:val="2E7CB2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CF46D8"/>
    <w:multiLevelType w:val="hybridMultilevel"/>
    <w:tmpl w:val="FF90E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A30B94"/>
    <w:multiLevelType w:val="hybridMultilevel"/>
    <w:tmpl w:val="BDF88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522C0C"/>
    <w:multiLevelType w:val="hybridMultilevel"/>
    <w:tmpl w:val="204A184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9" w15:restartNumberingAfterBreak="0">
    <w:nsid w:val="7DF14DA9"/>
    <w:multiLevelType w:val="hybridMultilevel"/>
    <w:tmpl w:val="1A0E0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11"/>
  </w:num>
  <w:num w:numId="4">
    <w:abstractNumId w:val="16"/>
  </w:num>
  <w:num w:numId="5">
    <w:abstractNumId w:val="13"/>
  </w:num>
  <w:num w:numId="6">
    <w:abstractNumId w:val="14"/>
  </w:num>
  <w:num w:numId="7">
    <w:abstractNumId w:val="8"/>
  </w:num>
  <w:num w:numId="8">
    <w:abstractNumId w:val="7"/>
  </w:num>
  <w:num w:numId="9">
    <w:abstractNumId w:val="19"/>
  </w:num>
  <w:num w:numId="10">
    <w:abstractNumId w:val="18"/>
  </w:num>
  <w:num w:numId="11">
    <w:abstractNumId w:val="3"/>
  </w:num>
  <w:num w:numId="12">
    <w:abstractNumId w:val="10"/>
  </w:num>
  <w:num w:numId="13">
    <w:abstractNumId w:val="15"/>
  </w:num>
  <w:num w:numId="14">
    <w:abstractNumId w:val="6"/>
  </w:num>
  <w:num w:numId="15">
    <w:abstractNumId w:val="2"/>
  </w:num>
  <w:num w:numId="16">
    <w:abstractNumId w:val="4"/>
  </w:num>
  <w:num w:numId="17">
    <w:abstractNumId w:val="9"/>
  </w:num>
  <w:num w:numId="18">
    <w:abstractNumId w:val="12"/>
  </w:num>
  <w:num w:numId="19">
    <w:abstractNumId w:val="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2FE"/>
    <w:rsid w:val="0000062F"/>
    <w:rsid w:val="000246CF"/>
    <w:rsid w:val="0003296B"/>
    <w:rsid w:val="00036721"/>
    <w:rsid w:val="0004175C"/>
    <w:rsid w:val="00042984"/>
    <w:rsid w:val="00045223"/>
    <w:rsid w:val="00051B01"/>
    <w:rsid w:val="00054C81"/>
    <w:rsid w:val="000674EC"/>
    <w:rsid w:val="00067A6E"/>
    <w:rsid w:val="00080644"/>
    <w:rsid w:val="00080E5C"/>
    <w:rsid w:val="00081FFC"/>
    <w:rsid w:val="00097DF0"/>
    <w:rsid w:val="000A12EB"/>
    <w:rsid w:val="000A479A"/>
    <w:rsid w:val="000B5AA7"/>
    <w:rsid w:val="000B5D44"/>
    <w:rsid w:val="000B7236"/>
    <w:rsid w:val="000D03C4"/>
    <w:rsid w:val="000D0516"/>
    <w:rsid w:val="000D1CC1"/>
    <w:rsid w:val="000D50E1"/>
    <w:rsid w:val="000E048B"/>
    <w:rsid w:val="000E2B2C"/>
    <w:rsid w:val="000F0EE3"/>
    <w:rsid w:val="00101746"/>
    <w:rsid w:val="0010585B"/>
    <w:rsid w:val="00105E38"/>
    <w:rsid w:val="0010675D"/>
    <w:rsid w:val="00121A50"/>
    <w:rsid w:val="00123F72"/>
    <w:rsid w:val="00126D79"/>
    <w:rsid w:val="001346B7"/>
    <w:rsid w:val="001433D3"/>
    <w:rsid w:val="00143BD8"/>
    <w:rsid w:val="001448F6"/>
    <w:rsid w:val="001515E6"/>
    <w:rsid w:val="00160D55"/>
    <w:rsid w:val="00172367"/>
    <w:rsid w:val="001832CE"/>
    <w:rsid w:val="0018739B"/>
    <w:rsid w:val="00187FBD"/>
    <w:rsid w:val="001A7938"/>
    <w:rsid w:val="001B2DD7"/>
    <w:rsid w:val="001C3948"/>
    <w:rsid w:val="001E1AD7"/>
    <w:rsid w:val="001E2860"/>
    <w:rsid w:val="001E6CD2"/>
    <w:rsid w:val="001F16AA"/>
    <w:rsid w:val="001F30A2"/>
    <w:rsid w:val="001F4C53"/>
    <w:rsid w:val="0021403A"/>
    <w:rsid w:val="002146E2"/>
    <w:rsid w:val="00214C6A"/>
    <w:rsid w:val="0021641E"/>
    <w:rsid w:val="00216880"/>
    <w:rsid w:val="0022042C"/>
    <w:rsid w:val="002311A9"/>
    <w:rsid w:val="00233A63"/>
    <w:rsid w:val="002349F2"/>
    <w:rsid w:val="00240C70"/>
    <w:rsid w:val="00263027"/>
    <w:rsid w:val="002648F9"/>
    <w:rsid w:val="00264FCD"/>
    <w:rsid w:val="00266392"/>
    <w:rsid w:val="00270C96"/>
    <w:rsid w:val="00271F49"/>
    <w:rsid w:val="002721CC"/>
    <w:rsid w:val="002776D4"/>
    <w:rsid w:val="002852AE"/>
    <w:rsid w:val="0028613C"/>
    <w:rsid w:val="0029681A"/>
    <w:rsid w:val="00296E37"/>
    <w:rsid w:val="002A096F"/>
    <w:rsid w:val="002A2107"/>
    <w:rsid w:val="002A3975"/>
    <w:rsid w:val="002A41EF"/>
    <w:rsid w:val="002B12B5"/>
    <w:rsid w:val="002B1570"/>
    <w:rsid w:val="002B1957"/>
    <w:rsid w:val="002B3DFD"/>
    <w:rsid w:val="002C2599"/>
    <w:rsid w:val="002C37C5"/>
    <w:rsid w:val="002C5817"/>
    <w:rsid w:val="002D1584"/>
    <w:rsid w:val="002D39BD"/>
    <w:rsid w:val="002E1562"/>
    <w:rsid w:val="002E505C"/>
    <w:rsid w:val="002F064F"/>
    <w:rsid w:val="002F3B57"/>
    <w:rsid w:val="002F7258"/>
    <w:rsid w:val="003023C4"/>
    <w:rsid w:val="00305118"/>
    <w:rsid w:val="00305365"/>
    <w:rsid w:val="00312EBE"/>
    <w:rsid w:val="00316B40"/>
    <w:rsid w:val="0032504C"/>
    <w:rsid w:val="003331EC"/>
    <w:rsid w:val="003369B4"/>
    <w:rsid w:val="00347901"/>
    <w:rsid w:val="00352320"/>
    <w:rsid w:val="00353DEA"/>
    <w:rsid w:val="00354C22"/>
    <w:rsid w:val="0035740C"/>
    <w:rsid w:val="003674FE"/>
    <w:rsid w:val="00381D4E"/>
    <w:rsid w:val="00383F84"/>
    <w:rsid w:val="00395273"/>
    <w:rsid w:val="00396047"/>
    <w:rsid w:val="003A058E"/>
    <w:rsid w:val="003A260D"/>
    <w:rsid w:val="003B07E4"/>
    <w:rsid w:val="003B1867"/>
    <w:rsid w:val="003B554F"/>
    <w:rsid w:val="003B5EDE"/>
    <w:rsid w:val="003B61DD"/>
    <w:rsid w:val="003D1D8C"/>
    <w:rsid w:val="003D35EF"/>
    <w:rsid w:val="003E4BDF"/>
    <w:rsid w:val="00404006"/>
    <w:rsid w:val="004117DC"/>
    <w:rsid w:val="0041241B"/>
    <w:rsid w:val="00420ACE"/>
    <w:rsid w:val="0042259F"/>
    <w:rsid w:val="00422833"/>
    <w:rsid w:val="00433E21"/>
    <w:rsid w:val="004540FC"/>
    <w:rsid w:val="00456C7A"/>
    <w:rsid w:val="00474B33"/>
    <w:rsid w:val="00474E9C"/>
    <w:rsid w:val="00487950"/>
    <w:rsid w:val="0049424D"/>
    <w:rsid w:val="004B00A1"/>
    <w:rsid w:val="004C027B"/>
    <w:rsid w:val="004C27CB"/>
    <w:rsid w:val="004D5FBC"/>
    <w:rsid w:val="004E620E"/>
    <w:rsid w:val="004E79A2"/>
    <w:rsid w:val="00500F52"/>
    <w:rsid w:val="00505320"/>
    <w:rsid w:val="0051314E"/>
    <w:rsid w:val="0052076E"/>
    <w:rsid w:val="00525008"/>
    <w:rsid w:val="005270CB"/>
    <w:rsid w:val="005340CC"/>
    <w:rsid w:val="00536FF6"/>
    <w:rsid w:val="00545741"/>
    <w:rsid w:val="00563E3F"/>
    <w:rsid w:val="00577C51"/>
    <w:rsid w:val="005879C8"/>
    <w:rsid w:val="00593F63"/>
    <w:rsid w:val="005958EF"/>
    <w:rsid w:val="005A012A"/>
    <w:rsid w:val="005A0E5B"/>
    <w:rsid w:val="005B06FD"/>
    <w:rsid w:val="005B78D4"/>
    <w:rsid w:val="005C22C8"/>
    <w:rsid w:val="005C39E3"/>
    <w:rsid w:val="005C517C"/>
    <w:rsid w:val="005D2661"/>
    <w:rsid w:val="005D5FCA"/>
    <w:rsid w:val="005E0B43"/>
    <w:rsid w:val="005F13ED"/>
    <w:rsid w:val="005F18A2"/>
    <w:rsid w:val="005F54CE"/>
    <w:rsid w:val="00607605"/>
    <w:rsid w:val="00615FBC"/>
    <w:rsid w:val="006179AD"/>
    <w:rsid w:val="00620C2B"/>
    <w:rsid w:val="00621366"/>
    <w:rsid w:val="0062145D"/>
    <w:rsid w:val="006269D0"/>
    <w:rsid w:val="00635AD2"/>
    <w:rsid w:val="00643FED"/>
    <w:rsid w:val="00645C4A"/>
    <w:rsid w:val="00656B26"/>
    <w:rsid w:val="00672D33"/>
    <w:rsid w:val="0068086B"/>
    <w:rsid w:val="00683479"/>
    <w:rsid w:val="0068756A"/>
    <w:rsid w:val="00687FD5"/>
    <w:rsid w:val="006A47F6"/>
    <w:rsid w:val="006B4BB2"/>
    <w:rsid w:val="006B53D3"/>
    <w:rsid w:val="006C3FD5"/>
    <w:rsid w:val="006D726D"/>
    <w:rsid w:val="006E0032"/>
    <w:rsid w:val="006E4C40"/>
    <w:rsid w:val="006E4F45"/>
    <w:rsid w:val="006E5E95"/>
    <w:rsid w:val="006E7E86"/>
    <w:rsid w:val="006F19A4"/>
    <w:rsid w:val="006F2774"/>
    <w:rsid w:val="006F45DE"/>
    <w:rsid w:val="006F5964"/>
    <w:rsid w:val="00706C39"/>
    <w:rsid w:val="00706F4B"/>
    <w:rsid w:val="00711C95"/>
    <w:rsid w:val="00713A86"/>
    <w:rsid w:val="00720329"/>
    <w:rsid w:val="00721742"/>
    <w:rsid w:val="007238A3"/>
    <w:rsid w:val="00724273"/>
    <w:rsid w:val="007258FC"/>
    <w:rsid w:val="0072697B"/>
    <w:rsid w:val="00741FD4"/>
    <w:rsid w:val="007478CB"/>
    <w:rsid w:val="0076367A"/>
    <w:rsid w:val="007657F1"/>
    <w:rsid w:val="00770390"/>
    <w:rsid w:val="00770907"/>
    <w:rsid w:val="00773AB6"/>
    <w:rsid w:val="00774C26"/>
    <w:rsid w:val="00775A8E"/>
    <w:rsid w:val="007770D9"/>
    <w:rsid w:val="007811D5"/>
    <w:rsid w:val="007830A3"/>
    <w:rsid w:val="00784C78"/>
    <w:rsid w:val="00785E0E"/>
    <w:rsid w:val="00786618"/>
    <w:rsid w:val="007A2307"/>
    <w:rsid w:val="007B32B2"/>
    <w:rsid w:val="007B32DC"/>
    <w:rsid w:val="007B5FD4"/>
    <w:rsid w:val="007C3ACD"/>
    <w:rsid w:val="007C6591"/>
    <w:rsid w:val="007D1A80"/>
    <w:rsid w:val="007D2725"/>
    <w:rsid w:val="007D52D2"/>
    <w:rsid w:val="007D54F5"/>
    <w:rsid w:val="007E1257"/>
    <w:rsid w:val="007E2B9E"/>
    <w:rsid w:val="007E73A3"/>
    <w:rsid w:val="007F0C21"/>
    <w:rsid w:val="007F2590"/>
    <w:rsid w:val="007F44CB"/>
    <w:rsid w:val="007F5EC7"/>
    <w:rsid w:val="00801BF4"/>
    <w:rsid w:val="00805A0B"/>
    <w:rsid w:val="00813B37"/>
    <w:rsid w:val="00834211"/>
    <w:rsid w:val="00837A97"/>
    <w:rsid w:val="008400B5"/>
    <w:rsid w:val="00842107"/>
    <w:rsid w:val="008470FD"/>
    <w:rsid w:val="0084759A"/>
    <w:rsid w:val="008545FF"/>
    <w:rsid w:val="00855340"/>
    <w:rsid w:val="00855EB1"/>
    <w:rsid w:val="00861C96"/>
    <w:rsid w:val="00864214"/>
    <w:rsid w:val="0086745E"/>
    <w:rsid w:val="0087146E"/>
    <w:rsid w:val="0088391B"/>
    <w:rsid w:val="008855FD"/>
    <w:rsid w:val="00894BB1"/>
    <w:rsid w:val="00894CB1"/>
    <w:rsid w:val="008B1F1A"/>
    <w:rsid w:val="008B3227"/>
    <w:rsid w:val="008B35A7"/>
    <w:rsid w:val="008B4797"/>
    <w:rsid w:val="008B7758"/>
    <w:rsid w:val="008C13FC"/>
    <w:rsid w:val="008C5566"/>
    <w:rsid w:val="008C7C2D"/>
    <w:rsid w:val="008D0746"/>
    <w:rsid w:val="008D07FC"/>
    <w:rsid w:val="008D410C"/>
    <w:rsid w:val="008D5C31"/>
    <w:rsid w:val="008E15B5"/>
    <w:rsid w:val="008E5311"/>
    <w:rsid w:val="008E7CE0"/>
    <w:rsid w:val="008F1337"/>
    <w:rsid w:val="008F22FE"/>
    <w:rsid w:val="00900670"/>
    <w:rsid w:val="00903DE8"/>
    <w:rsid w:val="0092047B"/>
    <w:rsid w:val="00924024"/>
    <w:rsid w:val="00925D4F"/>
    <w:rsid w:val="009304AF"/>
    <w:rsid w:val="00935C7B"/>
    <w:rsid w:val="009409AD"/>
    <w:rsid w:val="009505F6"/>
    <w:rsid w:val="0095586E"/>
    <w:rsid w:val="00966C7F"/>
    <w:rsid w:val="00970780"/>
    <w:rsid w:val="009739D7"/>
    <w:rsid w:val="009759D7"/>
    <w:rsid w:val="00975DAB"/>
    <w:rsid w:val="00981092"/>
    <w:rsid w:val="009823E2"/>
    <w:rsid w:val="00984680"/>
    <w:rsid w:val="009925FD"/>
    <w:rsid w:val="009A0319"/>
    <w:rsid w:val="009A0D5F"/>
    <w:rsid w:val="009A6E0B"/>
    <w:rsid w:val="009C3040"/>
    <w:rsid w:val="009C3F24"/>
    <w:rsid w:val="009C4596"/>
    <w:rsid w:val="009D5A90"/>
    <w:rsid w:val="009E1581"/>
    <w:rsid w:val="009E2795"/>
    <w:rsid w:val="009E2F47"/>
    <w:rsid w:val="009E305A"/>
    <w:rsid w:val="009E6D32"/>
    <w:rsid w:val="009F5E15"/>
    <w:rsid w:val="009F678D"/>
    <w:rsid w:val="009F727F"/>
    <w:rsid w:val="00A033B7"/>
    <w:rsid w:val="00A03AC6"/>
    <w:rsid w:val="00A05A97"/>
    <w:rsid w:val="00A06314"/>
    <w:rsid w:val="00A16B2C"/>
    <w:rsid w:val="00A2370C"/>
    <w:rsid w:val="00A24783"/>
    <w:rsid w:val="00A27708"/>
    <w:rsid w:val="00A43316"/>
    <w:rsid w:val="00A53BBB"/>
    <w:rsid w:val="00A75812"/>
    <w:rsid w:val="00A8112C"/>
    <w:rsid w:val="00A81854"/>
    <w:rsid w:val="00A931F4"/>
    <w:rsid w:val="00AA2B1C"/>
    <w:rsid w:val="00AA2BF9"/>
    <w:rsid w:val="00AA5315"/>
    <w:rsid w:val="00AB0E34"/>
    <w:rsid w:val="00AC01DA"/>
    <w:rsid w:val="00AC1C20"/>
    <w:rsid w:val="00AC4353"/>
    <w:rsid w:val="00AD5C69"/>
    <w:rsid w:val="00AD707F"/>
    <w:rsid w:val="00AE4236"/>
    <w:rsid w:val="00AE7BCF"/>
    <w:rsid w:val="00AF0D79"/>
    <w:rsid w:val="00AF49FE"/>
    <w:rsid w:val="00AF7A37"/>
    <w:rsid w:val="00B01877"/>
    <w:rsid w:val="00B03FEF"/>
    <w:rsid w:val="00B0543F"/>
    <w:rsid w:val="00B10598"/>
    <w:rsid w:val="00B16EF8"/>
    <w:rsid w:val="00B20766"/>
    <w:rsid w:val="00B20F17"/>
    <w:rsid w:val="00B22909"/>
    <w:rsid w:val="00B23470"/>
    <w:rsid w:val="00B2585C"/>
    <w:rsid w:val="00B345A0"/>
    <w:rsid w:val="00B401CC"/>
    <w:rsid w:val="00B43E98"/>
    <w:rsid w:val="00B45E92"/>
    <w:rsid w:val="00B46C3E"/>
    <w:rsid w:val="00B53179"/>
    <w:rsid w:val="00B53F19"/>
    <w:rsid w:val="00B640F6"/>
    <w:rsid w:val="00B66667"/>
    <w:rsid w:val="00B71EB5"/>
    <w:rsid w:val="00B7398D"/>
    <w:rsid w:val="00B74047"/>
    <w:rsid w:val="00B77D26"/>
    <w:rsid w:val="00B85DF8"/>
    <w:rsid w:val="00B9002E"/>
    <w:rsid w:val="00B92175"/>
    <w:rsid w:val="00B944C6"/>
    <w:rsid w:val="00B95A1A"/>
    <w:rsid w:val="00B97DD3"/>
    <w:rsid w:val="00BA1943"/>
    <w:rsid w:val="00BA4DA4"/>
    <w:rsid w:val="00BB7DC9"/>
    <w:rsid w:val="00BC38B6"/>
    <w:rsid w:val="00BD24FC"/>
    <w:rsid w:val="00BD3CC6"/>
    <w:rsid w:val="00BD400D"/>
    <w:rsid w:val="00BD5BB2"/>
    <w:rsid w:val="00BD7E54"/>
    <w:rsid w:val="00BE1692"/>
    <w:rsid w:val="00BE7111"/>
    <w:rsid w:val="00BE7790"/>
    <w:rsid w:val="00C00292"/>
    <w:rsid w:val="00C00BCA"/>
    <w:rsid w:val="00C11D56"/>
    <w:rsid w:val="00C11EC1"/>
    <w:rsid w:val="00C13A7A"/>
    <w:rsid w:val="00C14592"/>
    <w:rsid w:val="00C20233"/>
    <w:rsid w:val="00C20DE3"/>
    <w:rsid w:val="00C22545"/>
    <w:rsid w:val="00C227DB"/>
    <w:rsid w:val="00C3333F"/>
    <w:rsid w:val="00C335DE"/>
    <w:rsid w:val="00C40111"/>
    <w:rsid w:val="00C44170"/>
    <w:rsid w:val="00C645B7"/>
    <w:rsid w:val="00C64D93"/>
    <w:rsid w:val="00C70A4B"/>
    <w:rsid w:val="00C7425C"/>
    <w:rsid w:val="00C76BDF"/>
    <w:rsid w:val="00C8032E"/>
    <w:rsid w:val="00C80D9A"/>
    <w:rsid w:val="00C83F2B"/>
    <w:rsid w:val="00C86D95"/>
    <w:rsid w:val="00C87A2E"/>
    <w:rsid w:val="00C87E52"/>
    <w:rsid w:val="00C91589"/>
    <w:rsid w:val="00C96339"/>
    <w:rsid w:val="00C963B5"/>
    <w:rsid w:val="00C96B79"/>
    <w:rsid w:val="00CA2AC1"/>
    <w:rsid w:val="00CA43BF"/>
    <w:rsid w:val="00CB23F4"/>
    <w:rsid w:val="00CB2D25"/>
    <w:rsid w:val="00CB2F92"/>
    <w:rsid w:val="00CB52F3"/>
    <w:rsid w:val="00CC5FE4"/>
    <w:rsid w:val="00CD39AE"/>
    <w:rsid w:val="00CD7D1C"/>
    <w:rsid w:val="00CF11AC"/>
    <w:rsid w:val="00CF1FC0"/>
    <w:rsid w:val="00D004AC"/>
    <w:rsid w:val="00D02F81"/>
    <w:rsid w:val="00D048DE"/>
    <w:rsid w:val="00D04CC5"/>
    <w:rsid w:val="00D06580"/>
    <w:rsid w:val="00D07A4A"/>
    <w:rsid w:val="00D16C3B"/>
    <w:rsid w:val="00D3003D"/>
    <w:rsid w:val="00D43B3F"/>
    <w:rsid w:val="00D45D66"/>
    <w:rsid w:val="00D54B75"/>
    <w:rsid w:val="00D6022C"/>
    <w:rsid w:val="00D71885"/>
    <w:rsid w:val="00D75BD6"/>
    <w:rsid w:val="00D7698A"/>
    <w:rsid w:val="00D80344"/>
    <w:rsid w:val="00D80A01"/>
    <w:rsid w:val="00D80F88"/>
    <w:rsid w:val="00D923CD"/>
    <w:rsid w:val="00D94BCD"/>
    <w:rsid w:val="00D96FC3"/>
    <w:rsid w:val="00D97D05"/>
    <w:rsid w:val="00DA2320"/>
    <w:rsid w:val="00DA31E5"/>
    <w:rsid w:val="00DA5E30"/>
    <w:rsid w:val="00DA7385"/>
    <w:rsid w:val="00DB23EB"/>
    <w:rsid w:val="00DC6EEB"/>
    <w:rsid w:val="00DC72F3"/>
    <w:rsid w:val="00DD018F"/>
    <w:rsid w:val="00DE16B7"/>
    <w:rsid w:val="00DE5968"/>
    <w:rsid w:val="00DE7768"/>
    <w:rsid w:val="00DF07C1"/>
    <w:rsid w:val="00DF3A5D"/>
    <w:rsid w:val="00DF4878"/>
    <w:rsid w:val="00DF5185"/>
    <w:rsid w:val="00DF56BF"/>
    <w:rsid w:val="00E002E6"/>
    <w:rsid w:val="00E012B0"/>
    <w:rsid w:val="00E054D4"/>
    <w:rsid w:val="00E1462A"/>
    <w:rsid w:val="00E171BA"/>
    <w:rsid w:val="00E2347E"/>
    <w:rsid w:val="00E25F94"/>
    <w:rsid w:val="00E31D39"/>
    <w:rsid w:val="00E31D74"/>
    <w:rsid w:val="00E3463D"/>
    <w:rsid w:val="00E35568"/>
    <w:rsid w:val="00E40CBA"/>
    <w:rsid w:val="00E50CE0"/>
    <w:rsid w:val="00E61C56"/>
    <w:rsid w:val="00E6429F"/>
    <w:rsid w:val="00E6469D"/>
    <w:rsid w:val="00E678C5"/>
    <w:rsid w:val="00E905C6"/>
    <w:rsid w:val="00E94E14"/>
    <w:rsid w:val="00EA2806"/>
    <w:rsid w:val="00EA28B3"/>
    <w:rsid w:val="00ED792C"/>
    <w:rsid w:val="00EE1EC3"/>
    <w:rsid w:val="00EF640F"/>
    <w:rsid w:val="00F00762"/>
    <w:rsid w:val="00F017C5"/>
    <w:rsid w:val="00F0311D"/>
    <w:rsid w:val="00F11C6F"/>
    <w:rsid w:val="00F1331A"/>
    <w:rsid w:val="00F153E4"/>
    <w:rsid w:val="00F22AE8"/>
    <w:rsid w:val="00F2497D"/>
    <w:rsid w:val="00F24E82"/>
    <w:rsid w:val="00F32121"/>
    <w:rsid w:val="00F32644"/>
    <w:rsid w:val="00F34882"/>
    <w:rsid w:val="00F363AD"/>
    <w:rsid w:val="00F4085F"/>
    <w:rsid w:val="00F4704F"/>
    <w:rsid w:val="00F555CF"/>
    <w:rsid w:val="00F55B01"/>
    <w:rsid w:val="00F64347"/>
    <w:rsid w:val="00F66304"/>
    <w:rsid w:val="00F71333"/>
    <w:rsid w:val="00F744AF"/>
    <w:rsid w:val="00F84094"/>
    <w:rsid w:val="00F927B0"/>
    <w:rsid w:val="00FB1DD9"/>
    <w:rsid w:val="00FB22D8"/>
    <w:rsid w:val="00FB50B6"/>
    <w:rsid w:val="00FC2445"/>
    <w:rsid w:val="00FC2F92"/>
    <w:rsid w:val="00FC70EA"/>
    <w:rsid w:val="00FD003E"/>
    <w:rsid w:val="00FD1B52"/>
    <w:rsid w:val="00FE0C0C"/>
    <w:rsid w:val="00FE2B58"/>
    <w:rsid w:val="00FE42D5"/>
    <w:rsid w:val="00FE4492"/>
    <w:rsid w:val="00FE5AFF"/>
    <w:rsid w:val="00FE5BAA"/>
    <w:rsid w:val="00FE66FF"/>
    <w:rsid w:val="00FE6CC8"/>
    <w:rsid w:val="00FF3250"/>
    <w:rsid w:val="00FF46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B0E3F8"/>
  <w15:docId w15:val="{4B97D03D-23D8-4944-B9D4-60CEE74A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2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948"/>
  </w:style>
  <w:style w:type="paragraph" w:styleId="ListParagraph">
    <w:name w:val="List Paragraph"/>
    <w:basedOn w:val="Normal"/>
    <w:uiPriority w:val="34"/>
    <w:qFormat/>
    <w:rsid w:val="001C3948"/>
    <w:pPr>
      <w:ind w:left="720"/>
      <w:contextualSpacing/>
    </w:pPr>
  </w:style>
  <w:style w:type="paragraph" w:styleId="FootnoteText">
    <w:name w:val="footnote text"/>
    <w:basedOn w:val="Normal"/>
    <w:link w:val="FootnoteTextChar"/>
    <w:uiPriority w:val="99"/>
    <w:semiHidden/>
    <w:unhideWhenUsed/>
    <w:rsid w:val="004C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027B"/>
    <w:rPr>
      <w:sz w:val="20"/>
      <w:szCs w:val="20"/>
    </w:rPr>
  </w:style>
  <w:style w:type="character" w:styleId="FootnoteReference">
    <w:name w:val="footnote reference"/>
    <w:basedOn w:val="DefaultParagraphFont"/>
    <w:uiPriority w:val="99"/>
    <w:semiHidden/>
    <w:unhideWhenUsed/>
    <w:rsid w:val="004C027B"/>
    <w:rPr>
      <w:vertAlign w:val="superscript"/>
    </w:rPr>
  </w:style>
  <w:style w:type="character" w:styleId="Hyperlink">
    <w:name w:val="Hyperlink"/>
    <w:basedOn w:val="DefaultParagraphFont"/>
    <w:uiPriority w:val="99"/>
    <w:unhideWhenUsed/>
    <w:rsid w:val="004C027B"/>
    <w:rPr>
      <w:color w:val="0000FF"/>
      <w:u w:val="single"/>
    </w:rPr>
  </w:style>
  <w:style w:type="paragraph" w:styleId="BalloonText">
    <w:name w:val="Balloon Text"/>
    <w:basedOn w:val="Normal"/>
    <w:link w:val="BalloonTextChar"/>
    <w:uiPriority w:val="99"/>
    <w:semiHidden/>
    <w:unhideWhenUsed/>
    <w:rsid w:val="005F5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4CE"/>
    <w:rPr>
      <w:rFonts w:ascii="Segoe UI" w:hAnsi="Segoe UI" w:cs="Segoe UI"/>
      <w:sz w:val="18"/>
      <w:szCs w:val="18"/>
    </w:rPr>
  </w:style>
  <w:style w:type="paragraph" w:styleId="Footer">
    <w:name w:val="footer"/>
    <w:basedOn w:val="Normal"/>
    <w:link w:val="FooterChar"/>
    <w:uiPriority w:val="99"/>
    <w:unhideWhenUsed/>
    <w:rsid w:val="00847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0FD"/>
  </w:style>
  <w:style w:type="paragraph" w:customStyle="1" w:styleId="AddressInfo">
    <w:name w:val="Address Info"/>
    <w:basedOn w:val="Normal"/>
    <w:rsid w:val="00D02F81"/>
    <w:pPr>
      <w:spacing w:after="0" w:line="240" w:lineRule="auto"/>
    </w:pPr>
    <w:rPr>
      <w:rFonts w:ascii="Verdana" w:eastAsia="Times New Roman" w:hAnsi="Verdana" w:cs="Times New Roman"/>
      <w:sz w:val="20"/>
      <w:szCs w:val="24"/>
    </w:rPr>
  </w:style>
  <w:style w:type="paragraph" w:customStyle="1" w:styleId="Content">
    <w:name w:val="Content"/>
    <w:basedOn w:val="AddressInfo"/>
    <w:rsid w:val="00D02F81"/>
    <w:rPr>
      <w:rFonts w:ascii="Arial" w:hAnsi="Arial"/>
      <w:sz w:val="24"/>
    </w:rPr>
  </w:style>
  <w:style w:type="paragraph" w:customStyle="1" w:styleId="BusinessArea">
    <w:name w:val="Business Area"/>
    <w:basedOn w:val="AddressInfo"/>
    <w:rsid w:val="00D02F81"/>
    <w:rPr>
      <w:b/>
    </w:rPr>
  </w:style>
  <w:style w:type="character" w:styleId="CommentReference">
    <w:name w:val="annotation reference"/>
    <w:basedOn w:val="DefaultParagraphFont"/>
    <w:uiPriority w:val="99"/>
    <w:semiHidden/>
    <w:unhideWhenUsed/>
    <w:rsid w:val="00CC5FE4"/>
    <w:rPr>
      <w:sz w:val="16"/>
      <w:szCs w:val="16"/>
    </w:rPr>
  </w:style>
  <w:style w:type="paragraph" w:styleId="CommentText">
    <w:name w:val="annotation text"/>
    <w:basedOn w:val="Normal"/>
    <w:link w:val="CommentTextChar"/>
    <w:uiPriority w:val="99"/>
    <w:semiHidden/>
    <w:unhideWhenUsed/>
    <w:rsid w:val="00CC5FE4"/>
    <w:pPr>
      <w:spacing w:line="240" w:lineRule="auto"/>
    </w:pPr>
    <w:rPr>
      <w:sz w:val="20"/>
      <w:szCs w:val="20"/>
    </w:rPr>
  </w:style>
  <w:style w:type="character" w:customStyle="1" w:styleId="CommentTextChar">
    <w:name w:val="Comment Text Char"/>
    <w:basedOn w:val="DefaultParagraphFont"/>
    <w:link w:val="CommentText"/>
    <w:uiPriority w:val="99"/>
    <w:semiHidden/>
    <w:rsid w:val="00CC5FE4"/>
    <w:rPr>
      <w:sz w:val="20"/>
      <w:szCs w:val="20"/>
    </w:rPr>
  </w:style>
  <w:style w:type="paragraph" w:styleId="CommentSubject">
    <w:name w:val="annotation subject"/>
    <w:basedOn w:val="CommentText"/>
    <w:next w:val="CommentText"/>
    <w:link w:val="CommentSubjectChar"/>
    <w:uiPriority w:val="99"/>
    <w:semiHidden/>
    <w:unhideWhenUsed/>
    <w:rsid w:val="00CC5FE4"/>
    <w:rPr>
      <w:b/>
      <w:bCs/>
    </w:rPr>
  </w:style>
  <w:style w:type="character" w:customStyle="1" w:styleId="CommentSubjectChar">
    <w:name w:val="Comment Subject Char"/>
    <w:basedOn w:val="CommentTextChar"/>
    <w:link w:val="CommentSubject"/>
    <w:uiPriority w:val="99"/>
    <w:semiHidden/>
    <w:rsid w:val="00CC5F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0EE4B1041BCB44916D9A0BD2F84F65" ma:contentTypeVersion="13" ma:contentTypeDescription="Create a new document." ma:contentTypeScope="" ma:versionID="3d97b33468167f8e5c826f9d50c6b114">
  <xsd:schema xmlns:xsd="http://www.w3.org/2001/XMLSchema" xmlns:xs="http://www.w3.org/2001/XMLSchema" xmlns:p="http://schemas.microsoft.com/office/2006/metadata/properties" xmlns:ns3="6e05dd58-e900-43cf-8fc8-2e60d678ca11" xmlns:ns4="693b1156-7739-49fd-8082-21e504529ac1" targetNamespace="http://schemas.microsoft.com/office/2006/metadata/properties" ma:root="true" ma:fieldsID="88fc4739929b59977d51f5ad852d1ab4" ns3:_="" ns4:_="">
    <xsd:import namespace="6e05dd58-e900-43cf-8fc8-2e60d678ca11"/>
    <xsd:import namespace="693b1156-7739-49fd-8082-21e504529a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5dd58-e900-43cf-8fc8-2e60d678c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b1156-7739-49fd-8082-21e504529a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16BBD-4D2A-4584-93A9-AA3FC7102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5dd58-e900-43cf-8fc8-2e60d678ca11"/>
    <ds:schemaRef ds:uri="693b1156-7739-49fd-8082-21e504529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A056E-6C86-4D0F-80F5-4370A1BAAF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2DCB34-9DCD-42A0-9EA1-5C79BCE93863}">
  <ds:schemaRefs>
    <ds:schemaRef ds:uri="http://schemas.microsoft.com/sharepoint/v3/contenttype/forms"/>
  </ds:schemaRefs>
</ds:datastoreItem>
</file>

<file path=customXml/itemProps4.xml><?xml version="1.0" encoding="utf-8"?>
<ds:datastoreItem xmlns:ds="http://schemas.openxmlformats.org/officeDocument/2006/customXml" ds:itemID="{72E48438-73A3-4B8C-AC3A-D42CC3A3E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McAdams, Jonathan</dc:creator>
  <cp:keywords/>
  <dc:description/>
  <cp:lastModifiedBy>Weir, Karen</cp:lastModifiedBy>
  <cp:revision>5</cp:revision>
  <cp:lastPrinted>2021-05-28T13:45:00Z</cp:lastPrinted>
  <dcterms:created xsi:type="dcterms:W3CDTF">2021-06-30T07:59:00Z</dcterms:created>
  <dcterms:modified xsi:type="dcterms:W3CDTF">2021-08-06T11:57:00Z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0x010100450EE4B1041BCB44916D9A0BD2F84F65</vt:lpwstr>
  </property>
</Properties>
</file>